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0F" w:rsidRPr="00F2150F" w:rsidRDefault="00F2150F" w:rsidP="00F2150F">
      <w:pPr>
        <w:widowControl/>
        <w:spacing w:line="360" w:lineRule="atLeast"/>
        <w:jc w:val="center"/>
        <w:rPr>
          <w:rFonts w:ascii="宋体" w:eastAsia="宋体" w:hAnsi="宋体" w:cs="宋体"/>
          <w:kern w:val="0"/>
          <w:sz w:val="24"/>
          <w:szCs w:val="24"/>
        </w:rPr>
      </w:pPr>
      <w:r w:rsidRPr="00F2150F">
        <w:rPr>
          <w:rFonts w:ascii="宋体" w:eastAsia="宋体" w:hAnsi="宋体" w:cs="宋体"/>
          <w:kern w:val="0"/>
          <w:sz w:val="24"/>
          <w:szCs w:val="24"/>
        </w:rPr>
        <w:br/>
      </w:r>
      <w:r w:rsidRPr="00F2150F">
        <w:rPr>
          <w:rFonts w:ascii="宋体" w:eastAsia="宋体" w:hAnsi="宋体" w:cs="宋体" w:hint="eastAsia"/>
          <w:b/>
          <w:bCs/>
          <w:color w:val="FF0000"/>
          <w:kern w:val="0"/>
          <w:sz w:val="54"/>
        </w:rPr>
        <w:t>中国煤炭工业协会文件</w:t>
      </w:r>
    </w:p>
    <w:p w:rsidR="00F2150F" w:rsidRPr="00F2150F" w:rsidRDefault="00F2150F" w:rsidP="00F2150F">
      <w:pPr>
        <w:widowControl/>
        <w:spacing w:line="360" w:lineRule="atLeast"/>
        <w:jc w:val="left"/>
        <w:rPr>
          <w:rFonts w:ascii="宋体" w:eastAsia="宋体" w:hAnsi="宋体" w:cs="宋体"/>
          <w:kern w:val="0"/>
          <w:sz w:val="24"/>
          <w:szCs w:val="24"/>
        </w:rPr>
      </w:pPr>
    </w:p>
    <w:p w:rsidR="00F2150F" w:rsidRPr="00F2150F" w:rsidRDefault="00F2150F" w:rsidP="00F2150F">
      <w:pPr>
        <w:widowControl/>
        <w:spacing w:line="480" w:lineRule="atLeast"/>
        <w:jc w:val="center"/>
        <w:rPr>
          <w:rFonts w:ascii="宋体" w:eastAsia="宋体" w:hAnsi="宋体" w:cs="宋体"/>
          <w:color w:val="000000"/>
          <w:kern w:val="0"/>
          <w:sz w:val="27"/>
          <w:szCs w:val="27"/>
        </w:rPr>
      </w:pPr>
      <w:r w:rsidRPr="00F2150F">
        <w:rPr>
          <w:rFonts w:ascii="宋体" w:eastAsia="宋体" w:hAnsi="宋体" w:cs="宋体" w:hint="eastAsia"/>
          <w:b/>
          <w:bCs/>
          <w:color w:val="000000"/>
          <w:kern w:val="0"/>
          <w:sz w:val="27"/>
        </w:rPr>
        <w:t>中煤协会运行[2016]77号</w:t>
      </w:r>
    </w:p>
    <w:p w:rsidR="00F2150F" w:rsidRPr="00F2150F" w:rsidRDefault="00F2150F" w:rsidP="00F2150F">
      <w:pPr>
        <w:widowControl/>
        <w:spacing w:line="480" w:lineRule="atLeast"/>
        <w:jc w:val="left"/>
        <w:rPr>
          <w:rFonts w:ascii="宋体" w:eastAsia="宋体" w:hAnsi="宋体" w:cs="宋体" w:hint="eastAsia"/>
          <w:color w:val="000000"/>
          <w:kern w:val="0"/>
          <w:sz w:val="27"/>
          <w:szCs w:val="27"/>
        </w:rPr>
      </w:pPr>
      <w:r w:rsidRPr="00F2150F">
        <w:rPr>
          <w:rFonts w:ascii="宋体" w:eastAsia="宋体" w:hAnsi="宋体" w:cs="宋体" w:hint="eastAsia"/>
          <w:color w:val="000000"/>
          <w:kern w:val="0"/>
          <w:sz w:val="27"/>
          <w:szCs w:val="27"/>
        </w:rPr>
        <w:pict>
          <v:rect id="_x0000_i1025" style="width:0;height:1.5pt" o:hralign="center" o:hrstd="t" o:hrnoshade="t" o:hr="t" fillcolor="red" stroked="f"/>
        </w:pict>
      </w:r>
    </w:p>
    <w:p w:rsidR="00F2150F" w:rsidRDefault="00F2150F" w:rsidP="00F2150F">
      <w:pPr>
        <w:jc w:val="center"/>
        <w:rPr>
          <w:rFonts w:asciiTheme="minorEastAsia" w:hAnsiTheme="minorEastAsia" w:hint="eastAsia"/>
          <w:sz w:val="36"/>
          <w:szCs w:val="36"/>
        </w:rPr>
      </w:pPr>
    </w:p>
    <w:p w:rsidR="00F2150F" w:rsidRPr="00F2150F" w:rsidRDefault="00F2150F" w:rsidP="00F2150F">
      <w:pPr>
        <w:jc w:val="center"/>
        <w:rPr>
          <w:rFonts w:asciiTheme="minorEastAsia" w:hAnsiTheme="minorEastAsia"/>
          <w:b/>
          <w:sz w:val="36"/>
          <w:szCs w:val="36"/>
        </w:rPr>
      </w:pPr>
      <w:r w:rsidRPr="00F2150F">
        <w:rPr>
          <w:rFonts w:asciiTheme="minorEastAsia" w:hAnsiTheme="minorEastAsia"/>
          <w:b/>
          <w:sz w:val="36"/>
          <w:szCs w:val="36"/>
        </w:rPr>
        <w:t>关于召开2016＇夏季全国煤炭交易会的通知</w:t>
      </w:r>
    </w:p>
    <w:p w:rsidR="00F2150F" w:rsidRPr="00F2150F" w:rsidRDefault="00F2150F" w:rsidP="00F2150F">
      <w:pPr>
        <w:rPr>
          <w:rFonts w:asciiTheme="minorEastAsia" w:hAnsiTheme="minorEastAsia" w:hint="eastAsia"/>
          <w:sz w:val="28"/>
          <w:szCs w:val="28"/>
        </w:rPr>
      </w:pPr>
      <w:r w:rsidRPr="00F2150F">
        <w:rPr>
          <w:rFonts w:asciiTheme="minorEastAsia" w:hAnsiTheme="minorEastAsia"/>
          <w:sz w:val="28"/>
          <w:szCs w:val="28"/>
        </w:rPr>
        <w:br/>
        <w:t>各有关单位：</w:t>
      </w:r>
    </w:p>
    <w:p w:rsidR="00F2150F" w:rsidRP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为认真贯彻落实党中央、国务院关于煤炭行业化解过剩产能实现脱困发展和推进煤炭交易市场体系建设等一系列决策部署，研究供给侧结构性改革背景下煤炭市场发展新趋势，探索煤炭市场体系建设新思路，更好发挥协会服务企业和行业的作用，经研究，定于7月中旬召开“2016＇夏季全国煤炭交易会”。现将有关事项通知如下：</w:t>
      </w:r>
    </w:p>
    <w:p w:rsidR="00F2150F" w:rsidRDefault="00F2150F" w:rsidP="00F2150F">
      <w:pPr>
        <w:ind w:leftChars="267" w:left="561"/>
        <w:rPr>
          <w:rFonts w:asciiTheme="minorEastAsia" w:hAnsiTheme="minorEastAsia" w:hint="eastAsia"/>
          <w:sz w:val="28"/>
          <w:szCs w:val="28"/>
        </w:rPr>
      </w:pPr>
      <w:r w:rsidRPr="00F2150F">
        <w:rPr>
          <w:rFonts w:asciiTheme="minorEastAsia" w:hAnsiTheme="minorEastAsia"/>
          <w:sz w:val="28"/>
          <w:szCs w:val="28"/>
        </w:rPr>
        <w:t>一、会议名称</w:t>
      </w:r>
      <w:r w:rsidRPr="00F2150F">
        <w:rPr>
          <w:rFonts w:asciiTheme="minorEastAsia" w:hAnsiTheme="minorEastAsia"/>
          <w:sz w:val="28"/>
          <w:szCs w:val="28"/>
        </w:rPr>
        <w:br/>
        <w:t>2016＇夏季全国煤炭交易会</w:t>
      </w:r>
    </w:p>
    <w:p w:rsidR="00F2150F" w:rsidRDefault="00F2150F" w:rsidP="00F2150F">
      <w:pPr>
        <w:ind w:leftChars="267" w:left="561"/>
        <w:rPr>
          <w:rFonts w:asciiTheme="minorEastAsia" w:hAnsiTheme="minorEastAsia" w:hint="eastAsia"/>
          <w:sz w:val="28"/>
          <w:szCs w:val="28"/>
        </w:rPr>
      </w:pPr>
      <w:r w:rsidRPr="00F2150F">
        <w:rPr>
          <w:rFonts w:asciiTheme="minorEastAsia" w:hAnsiTheme="minorEastAsia"/>
          <w:sz w:val="28"/>
          <w:szCs w:val="28"/>
        </w:rPr>
        <w:t>二、会议主题</w:t>
      </w:r>
    </w:p>
    <w:p w:rsidR="00F2150F" w:rsidRP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“创新与转型----煤炭供给侧结构性改革”。旨在贯彻落实党的十八大、十八届三中、四中、五中全会和全国科技创新大会精神，推动全国煤炭交易市场体系建设，促进煤炭供给侧结构性改革和行业转型升级。</w:t>
      </w:r>
    </w:p>
    <w:p w:rsidR="00F2150F" w:rsidRP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三、会议内容 </w:t>
      </w:r>
    </w:p>
    <w:p w:rsidR="00F2150F" w:rsidRP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（一）开幕式。邀请国家有关部门和部分产煤省（区）人民政府</w:t>
      </w:r>
      <w:r w:rsidRPr="00F2150F">
        <w:rPr>
          <w:rFonts w:asciiTheme="minorEastAsia" w:hAnsiTheme="minorEastAsia"/>
          <w:sz w:val="28"/>
          <w:szCs w:val="28"/>
        </w:rPr>
        <w:lastRenderedPageBreak/>
        <w:t>领导讲话，协会领导做主旨报告。</w:t>
      </w:r>
    </w:p>
    <w:p w:rsid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（二）高峰论坛。邀请国内权威专家、学者做国家宏观经济形势和供给</w:t>
      </w:r>
      <w:proofErr w:type="gramStart"/>
      <w:r w:rsidRPr="00F2150F">
        <w:rPr>
          <w:rFonts w:asciiTheme="minorEastAsia" w:hAnsiTheme="minorEastAsia"/>
          <w:sz w:val="28"/>
          <w:szCs w:val="28"/>
        </w:rPr>
        <w:t>侧改革</w:t>
      </w:r>
      <w:proofErr w:type="gramEnd"/>
      <w:r w:rsidRPr="00F2150F">
        <w:rPr>
          <w:rFonts w:asciiTheme="minorEastAsia" w:hAnsiTheme="minorEastAsia"/>
          <w:sz w:val="28"/>
          <w:szCs w:val="28"/>
        </w:rPr>
        <w:t>专题报告；邀请煤炭、电力、钢铁、煤化工等行业领导和专家就促进煤炭与相关产业协同发展发表演讲。</w:t>
      </w:r>
    </w:p>
    <w:p w:rsidR="00F2150F" w:rsidRP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（三）专场发布。发布《关于推进煤炭大数据发展的指导意见》暨“煤炭大数据平台V2.0”上线启动仪式；区域煤炭交易中心系列发布活动。</w:t>
      </w:r>
    </w:p>
    <w:p w:rsidR="00F2150F" w:rsidRP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（四）专场煤炭交易会。各区域煤炭交易中心举办专场洽谈会和交易签约活动；煤炭产区、企业开展专场推介和展示活动。</w:t>
      </w:r>
    </w:p>
    <w:p w:rsidR="00F2150F" w:rsidRP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四、会议组织</w:t>
      </w:r>
    </w:p>
    <w:p w:rsidR="00F2150F" w:rsidRP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主办单位：中国煤炭工业协会</w:t>
      </w:r>
    </w:p>
    <w:p w:rsidR="00F2150F" w:rsidRP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承办单位：中国煤炭运销协会、全国煤炭交易市场合作组织、中国（太原）煤炭交易中心</w:t>
      </w:r>
      <w:r w:rsidRPr="00F2150F">
        <w:rPr>
          <w:rFonts w:asciiTheme="minorEastAsia" w:hAnsiTheme="minorEastAsia"/>
          <w:sz w:val="28"/>
          <w:szCs w:val="28"/>
        </w:rPr>
        <w:br/>
      </w:r>
      <w:r>
        <w:rPr>
          <w:rFonts w:asciiTheme="minorEastAsia" w:hAnsiTheme="minorEastAsia" w:hint="eastAsia"/>
          <w:sz w:val="28"/>
          <w:szCs w:val="28"/>
        </w:rPr>
        <w:t xml:space="preserve">    </w:t>
      </w:r>
      <w:r w:rsidRPr="00F2150F">
        <w:rPr>
          <w:rFonts w:asciiTheme="minorEastAsia" w:hAnsiTheme="minorEastAsia"/>
          <w:sz w:val="28"/>
          <w:szCs w:val="28"/>
        </w:rPr>
        <w:t>支持单位：大连商品交易所、郑州商品交易所</w:t>
      </w:r>
      <w:r w:rsidRPr="00F2150F">
        <w:rPr>
          <w:rFonts w:asciiTheme="minorEastAsia" w:hAnsiTheme="minorEastAsia"/>
          <w:sz w:val="28"/>
          <w:szCs w:val="28"/>
        </w:rPr>
        <w:br/>
      </w:r>
      <w:r>
        <w:rPr>
          <w:rFonts w:asciiTheme="minorEastAsia" w:hAnsiTheme="minorEastAsia" w:hint="eastAsia"/>
          <w:sz w:val="28"/>
          <w:szCs w:val="28"/>
        </w:rPr>
        <w:t xml:space="preserve">    </w:t>
      </w:r>
      <w:r w:rsidRPr="00F2150F">
        <w:rPr>
          <w:rFonts w:asciiTheme="minorEastAsia" w:hAnsiTheme="minorEastAsia"/>
          <w:sz w:val="28"/>
          <w:szCs w:val="28"/>
        </w:rPr>
        <w:t>五、会议时间、地点</w:t>
      </w:r>
    </w:p>
    <w:p w:rsidR="00F2150F" w:rsidRP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会议时间：2016年7月19日-20日，7月18日全天报到。</w:t>
      </w:r>
    </w:p>
    <w:p w:rsidR="00F2150F" w:rsidRP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报到地点：中国（太原）煤炭交易中心服务大厅</w:t>
      </w:r>
    </w:p>
    <w:p w:rsidR="00F2150F" w:rsidRP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会议地点：中国（太原）煤炭交易中心（山西省太原</w:t>
      </w:r>
      <w:proofErr w:type="gramStart"/>
      <w:r w:rsidRPr="00F2150F">
        <w:rPr>
          <w:rFonts w:asciiTheme="minorEastAsia" w:hAnsiTheme="minorEastAsia"/>
          <w:sz w:val="28"/>
          <w:szCs w:val="28"/>
        </w:rPr>
        <w:t>市长风西街</w:t>
      </w:r>
      <w:proofErr w:type="gramEnd"/>
      <w:r w:rsidRPr="00F2150F">
        <w:rPr>
          <w:rFonts w:asciiTheme="minorEastAsia" w:hAnsiTheme="minorEastAsia"/>
          <w:sz w:val="28"/>
          <w:szCs w:val="28"/>
        </w:rPr>
        <w:t>6号）</w:t>
      </w:r>
    </w:p>
    <w:p w:rsidR="00F2150F" w:rsidRP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六、参会单位</w:t>
      </w:r>
      <w:r w:rsidRPr="00F2150F">
        <w:rPr>
          <w:rFonts w:asciiTheme="minorEastAsia" w:hAnsiTheme="minorEastAsia"/>
          <w:sz w:val="28"/>
          <w:szCs w:val="28"/>
        </w:rPr>
        <w:br/>
        <w:t>煤炭生产、运输、消费、流通企业、服务性企业，与煤炭相关的其它机构和企业。</w:t>
      </w:r>
      <w:r w:rsidRPr="00F2150F">
        <w:rPr>
          <w:rFonts w:asciiTheme="minorEastAsia" w:hAnsiTheme="minorEastAsia"/>
          <w:sz w:val="28"/>
          <w:szCs w:val="28"/>
        </w:rPr>
        <w:br/>
      </w:r>
      <w:r w:rsidRPr="00F2150F">
        <w:rPr>
          <w:rFonts w:asciiTheme="minorEastAsia" w:hAnsiTheme="minorEastAsia"/>
          <w:sz w:val="28"/>
          <w:szCs w:val="28"/>
        </w:rPr>
        <w:lastRenderedPageBreak/>
        <w:t>邀请国家有关部委、相关行业协会领导参会。</w:t>
      </w:r>
    </w:p>
    <w:p w:rsid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七、其他事项</w:t>
      </w:r>
    </w:p>
    <w:p w:rsid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1.交易会为企业自主交易创造条件，提供服务；不干预企业自主经营活动。</w:t>
      </w:r>
      <w:r w:rsidRPr="00F2150F">
        <w:rPr>
          <w:rFonts w:asciiTheme="minorEastAsia" w:hAnsiTheme="minorEastAsia"/>
          <w:sz w:val="28"/>
          <w:szCs w:val="28"/>
        </w:rPr>
        <w:br/>
      </w:r>
      <w:r>
        <w:rPr>
          <w:rFonts w:asciiTheme="minorEastAsia" w:hAnsiTheme="minorEastAsia" w:hint="eastAsia"/>
          <w:sz w:val="28"/>
          <w:szCs w:val="28"/>
        </w:rPr>
        <w:t xml:space="preserve">    </w:t>
      </w:r>
      <w:r w:rsidRPr="00F2150F">
        <w:rPr>
          <w:rFonts w:asciiTheme="minorEastAsia" w:hAnsiTheme="minorEastAsia"/>
          <w:sz w:val="28"/>
          <w:szCs w:val="28"/>
        </w:rPr>
        <w:t>2.交易会不以营利为目的，不收会务费，适当收取资料费，食宿自理。</w:t>
      </w:r>
      <w:r w:rsidRPr="00F2150F">
        <w:rPr>
          <w:rFonts w:asciiTheme="minorEastAsia" w:hAnsiTheme="minorEastAsia"/>
          <w:sz w:val="28"/>
          <w:szCs w:val="28"/>
        </w:rPr>
        <w:br/>
      </w:r>
      <w:r>
        <w:rPr>
          <w:rFonts w:asciiTheme="minorEastAsia" w:hAnsiTheme="minorEastAsia" w:hint="eastAsia"/>
          <w:sz w:val="28"/>
          <w:szCs w:val="28"/>
        </w:rPr>
        <w:t xml:space="preserve">    </w:t>
      </w:r>
      <w:r w:rsidRPr="00F2150F">
        <w:rPr>
          <w:rFonts w:asciiTheme="minorEastAsia" w:hAnsiTheme="minorEastAsia"/>
          <w:sz w:val="28"/>
          <w:szCs w:val="28"/>
        </w:rPr>
        <w:t>3.认真贯彻中央“八项”规定和廉洁自律各项规定，厉行节约、反对浪费，会议不搞宴请，不准请客送礼。</w:t>
      </w:r>
      <w:r w:rsidRPr="00F2150F">
        <w:rPr>
          <w:rFonts w:asciiTheme="minorEastAsia" w:hAnsiTheme="minorEastAsia"/>
          <w:sz w:val="28"/>
          <w:szCs w:val="28"/>
        </w:rPr>
        <w:br/>
        <w:t xml:space="preserve"> </w:t>
      </w:r>
      <w:r>
        <w:rPr>
          <w:rFonts w:asciiTheme="minorEastAsia" w:hAnsiTheme="minorEastAsia" w:hint="eastAsia"/>
          <w:sz w:val="28"/>
          <w:szCs w:val="28"/>
        </w:rPr>
        <w:t xml:space="preserve">   </w:t>
      </w:r>
      <w:r w:rsidRPr="00F2150F">
        <w:rPr>
          <w:rFonts w:asciiTheme="minorEastAsia" w:hAnsiTheme="minorEastAsia"/>
          <w:sz w:val="28"/>
          <w:szCs w:val="28"/>
        </w:rPr>
        <w:t>4.为做好会务安排，请参会人员务必将参会回执（见附件2）于7月15日（周五）前发至中国煤炭运销协会或中国（太原）煤炭交易中心（传真或电子邮件）。</w:t>
      </w:r>
      <w:r w:rsidRPr="00F2150F">
        <w:rPr>
          <w:rFonts w:asciiTheme="minorEastAsia" w:hAnsiTheme="minorEastAsia"/>
          <w:sz w:val="28"/>
          <w:szCs w:val="28"/>
        </w:rPr>
        <w:br/>
      </w:r>
      <w:r>
        <w:rPr>
          <w:rFonts w:asciiTheme="minorEastAsia" w:hAnsiTheme="minorEastAsia" w:hint="eastAsia"/>
          <w:sz w:val="28"/>
          <w:szCs w:val="28"/>
        </w:rPr>
        <w:t xml:space="preserve">    </w:t>
      </w:r>
      <w:r w:rsidRPr="00F2150F">
        <w:rPr>
          <w:rFonts w:asciiTheme="minorEastAsia" w:hAnsiTheme="minorEastAsia"/>
          <w:sz w:val="28"/>
          <w:szCs w:val="28"/>
        </w:rPr>
        <w:t>5.联系方式：</w:t>
      </w:r>
      <w:r w:rsidRPr="00F2150F">
        <w:rPr>
          <w:rFonts w:asciiTheme="minorEastAsia" w:hAnsiTheme="minorEastAsia"/>
          <w:sz w:val="28"/>
          <w:szCs w:val="28"/>
        </w:rPr>
        <w:br/>
      </w:r>
      <w:r>
        <w:rPr>
          <w:rFonts w:asciiTheme="minorEastAsia" w:hAnsiTheme="minorEastAsia" w:hint="eastAsia"/>
          <w:sz w:val="28"/>
          <w:szCs w:val="28"/>
        </w:rPr>
        <w:t xml:space="preserve">    </w:t>
      </w:r>
      <w:r w:rsidRPr="00F2150F">
        <w:rPr>
          <w:rFonts w:asciiTheme="minorEastAsia" w:hAnsiTheme="minorEastAsia"/>
          <w:sz w:val="28"/>
          <w:szCs w:val="28"/>
        </w:rPr>
        <w:t>（1）中国煤炭运销协会</w:t>
      </w:r>
    </w:p>
    <w:p w:rsid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联系人：彭晓虎：010-63703910、13683622656</w:t>
      </w:r>
    </w:p>
    <w:p w:rsid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传</w:t>
      </w:r>
      <w:r>
        <w:rPr>
          <w:rFonts w:asciiTheme="minorEastAsia" w:hAnsiTheme="minorEastAsia" w:hint="eastAsia"/>
          <w:sz w:val="28"/>
          <w:szCs w:val="28"/>
        </w:rPr>
        <w:t xml:space="preserve">  </w:t>
      </w:r>
      <w:r w:rsidRPr="00F2150F">
        <w:rPr>
          <w:rFonts w:asciiTheme="minorEastAsia" w:hAnsiTheme="minorEastAsia"/>
          <w:sz w:val="28"/>
          <w:szCs w:val="28"/>
        </w:rPr>
        <w:t>真：010-63703961</w:t>
      </w:r>
    </w:p>
    <w:p w:rsidR="00F2150F" w:rsidRDefault="00F2150F" w:rsidP="00F2150F">
      <w:pPr>
        <w:ind w:firstLineChars="200" w:firstLine="560"/>
        <w:rPr>
          <w:rFonts w:asciiTheme="minorEastAsia" w:hAnsiTheme="minorEastAsia" w:hint="eastAsia"/>
          <w:sz w:val="28"/>
          <w:szCs w:val="28"/>
        </w:rPr>
      </w:pPr>
      <w:proofErr w:type="gramStart"/>
      <w:r w:rsidRPr="00F2150F">
        <w:rPr>
          <w:rFonts w:asciiTheme="minorEastAsia" w:hAnsiTheme="minorEastAsia"/>
          <w:sz w:val="28"/>
          <w:szCs w:val="28"/>
        </w:rPr>
        <w:t>邮</w:t>
      </w:r>
      <w:proofErr w:type="gramEnd"/>
      <w:r>
        <w:rPr>
          <w:rFonts w:asciiTheme="minorEastAsia" w:hAnsiTheme="minorEastAsia" w:hint="eastAsia"/>
          <w:sz w:val="28"/>
          <w:szCs w:val="28"/>
        </w:rPr>
        <w:t xml:space="preserve">  </w:t>
      </w:r>
      <w:r w:rsidRPr="00F2150F">
        <w:rPr>
          <w:rFonts w:asciiTheme="minorEastAsia" w:hAnsiTheme="minorEastAsia"/>
          <w:sz w:val="28"/>
          <w:szCs w:val="28"/>
        </w:rPr>
        <w:t xml:space="preserve">箱: </w:t>
      </w:r>
      <w:hyperlink r:id="rId4" w:history="1">
        <w:r w:rsidRPr="00AC27C1">
          <w:rPr>
            <w:rStyle w:val="a3"/>
            <w:rFonts w:asciiTheme="minorEastAsia" w:hAnsiTheme="minorEastAsia"/>
            <w:sz w:val="28"/>
            <w:szCs w:val="28"/>
          </w:rPr>
          <w:t>13683622656@126.com</w:t>
        </w:r>
      </w:hyperlink>
    </w:p>
    <w:p w:rsid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毕显辉：010-64277576（带传真）、18910622968</w:t>
      </w:r>
    </w:p>
    <w:p w:rsidR="00F2150F" w:rsidRDefault="00F2150F" w:rsidP="00F2150F">
      <w:pPr>
        <w:ind w:firstLineChars="200" w:firstLine="560"/>
        <w:rPr>
          <w:rFonts w:asciiTheme="minorEastAsia" w:hAnsiTheme="minorEastAsia" w:hint="eastAsia"/>
          <w:sz w:val="28"/>
          <w:szCs w:val="28"/>
        </w:rPr>
      </w:pPr>
      <w:proofErr w:type="gramStart"/>
      <w:r w:rsidRPr="00F2150F">
        <w:rPr>
          <w:rFonts w:asciiTheme="minorEastAsia" w:hAnsiTheme="minorEastAsia"/>
          <w:sz w:val="28"/>
          <w:szCs w:val="28"/>
        </w:rPr>
        <w:t>邮</w:t>
      </w:r>
      <w:proofErr w:type="gramEnd"/>
      <w:r>
        <w:rPr>
          <w:rFonts w:asciiTheme="minorEastAsia" w:hAnsiTheme="minorEastAsia" w:hint="eastAsia"/>
          <w:sz w:val="28"/>
          <w:szCs w:val="28"/>
        </w:rPr>
        <w:t xml:space="preserve">  </w:t>
      </w:r>
      <w:r w:rsidRPr="00F2150F">
        <w:rPr>
          <w:rFonts w:asciiTheme="minorEastAsia" w:hAnsiTheme="minorEastAsia"/>
          <w:sz w:val="28"/>
          <w:szCs w:val="28"/>
        </w:rPr>
        <w:t>箱：</w:t>
      </w:r>
      <w:hyperlink r:id="rId5" w:history="1">
        <w:r w:rsidRPr="00AC27C1">
          <w:rPr>
            <w:rStyle w:val="a3"/>
            <w:rFonts w:asciiTheme="minorEastAsia" w:hAnsiTheme="minorEastAsia"/>
            <w:sz w:val="28"/>
            <w:szCs w:val="28"/>
          </w:rPr>
          <w:t>zmyxxh@vip.163.com</w:t>
        </w:r>
      </w:hyperlink>
    </w:p>
    <w:p w:rsidR="00F2150F" w:rsidRDefault="00F2150F" w:rsidP="00F2150F">
      <w:pPr>
        <w:ind w:firstLineChars="200" w:firstLine="560"/>
        <w:rPr>
          <w:rFonts w:asciiTheme="minorEastAsia" w:hAnsiTheme="minorEastAsia" w:hint="eastAsia"/>
          <w:sz w:val="28"/>
          <w:szCs w:val="28"/>
        </w:rPr>
      </w:pPr>
      <w:r w:rsidRPr="00F2150F">
        <w:rPr>
          <w:rFonts w:asciiTheme="minorEastAsia" w:hAnsiTheme="minorEastAsia"/>
          <w:sz w:val="28"/>
          <w:szCs w:val="28"/>
        </w:rPr>
        <w:t>王</w:t>
      </w:r>
      <w:r>
        <w:rPr>
          <w:rFonts w:asciiTheme="minorEastAsia" w:hAnsiTheme="minorEastAsia" w:hint="eastAsia"/>
          <w:sz w:val="28"/>
          <w:szCs w:val="28"/>
        </w:rPr>
        <w:t xml:space="preserve">  </w:t>
      </w:r>
      <w:r w:rsidRPr="00F2150F">
        <w:rPr>
          <w:rFonts w:asciiTheme="minorEastAsia" w:hAnsiTheme="minorEastAsia"/>
          <w:sz w:val="28"/>
          <w:szCs w:val="28"/>
        </w:rPr>
        <w:t>娇：010-64463698（带传真）、15001025106</w:t>
      </w:r>
    </w:p>
    <w:p w:rsidR="00F2150F" w:rsidRPr="00F2150F" w:rsidRDefault="00F2150F" w:rsidP="00F2150F">
      <w:pPr>
        <w:ind w:firstLineChars="200" w:firstLine="560"/>
        <w:rPr>
          <w:rFonts w:asciiTheme="minorEastAsia" w:hAnsiTheme="minorEastAsia" w:hint="eastAsia"/>
          <w:sz w:val="28"/>
          <w:szCs w:val="28"/>
        </w:rPr>
      </w:pPr>
      <w:proofErr w:type="gramStart"/>
      <w:r w:rsidRPr="00F2150F">
        <w:rPr>
          <w:rFonts w:asciiTheme="minorEastAsia" w:hAnsiTheme="minorEastAsia"/>
          <w:sz w:val="28"/>
          <w:szCs w:val="28"/>
        </w:rPr>
        <w:t>邮</w:t>
      </w:r>
      <w:proofErr w:type="gramEnd"/>
      <w:r>
        <w:rPr>
          <w:rFonts w:asciiTheme="minorEastAsia" w:hAnsiTheme="minorEastAsia" w:hint="eastAsia"/>
          <w:sz w:val="28"/>
          <w:szCs w:val="28"/>
        </w:rPr>
        <w:t xml:space="preserve">  </w:t>
      </w:r>
      <w:r w:rsidRPr="00F2150F">
        <w:rPr>
          <w:rFonts w:asciiTheme="minorEastAsia" w:hAnsiTheme="minorEastAsia"/>
          <w:sz w:val="28"/>
          <w:szCs w:val="28"/>
        </w:rPr>
        <w:t xml:space="preserve">箱: </w:t>
      </w:r>
      <w:hyperlink r:id="rId6" w:history="1">
        <w:r w:rsidRPr="00F2150F">
          <w:rPr>
            <w:rStyle w:val="a3"/>
            <w:rFonts w:asciiTheme="minorEastAsia" w:hAnsiTheme="minorEastAsia"/>
            <w:sz w:val="28"/>
            <w:szCs w:val="28"/>
          </w:rPr>
          <w:t>xiaomonvls@126.com</w:t>
        </w:r>
      </w:hyperlink>
    </w:p>
    <w:p w:rsidR="00F2150F" w:rsidRDefault="00F2150F" w:rsidP="00F2150F">
      <w:pPr>
        <w:ind w:leftChars="267" w:left="561"/>
        <w:rPr>
          <w:rFonts w:asciiTheme="minorEastAsia" w:hAnsiTheme="minorEastAsia" w:hint="eastAsia"/>
          <w:sz w:val="28"/>
          <w:szCs w:val="28"/>
        </w:rPr>
      </w:pPr>
      <w:r w:rsidRPr="00F2150F">
        <w:rPr>
          <w:rFonts w:asciiTheme="minorEastAsia" w:hAnsiTheme="minorEastAsia"/>
          <w:sz w:val="28"/>
          <w:szCs w:val="28"/>
        </w:rPr>
        <w:t>网</w:t>
      </w:r>
      <w:r>
        <w:rPr>
          <w:rFonts w:asciiTheme="minorEastAsia" w:hAnsiTheme="minorEastAsia" w:hint="eastAsia"/>
          <w:sz w:val="28"/>
          <w:szCs w:val="28"/>
        </w:rPr>
        <w:t xml:space="preserve">  </w:t>
      </w:r>
      <w:r w:rsidRPr="00F2150F">
        <w:rPr>
          <w:rFonts w:asciiTheme="minorEastAsia" w:hAnsiTheme="minorEastAsia"/>
          <w:sz w:val="28"/>
          <w:szCs w:val="28"/>
        </w:rPr>
        <w:t>址：</w:t>
      </w:r>
      <w:hyperlink r:id="rId7" w:history="1">
        <w:r w:rsidRPr="00F2150F">
          <w:rPr>
            <w:rStyle w:val="a3"/>
            <w:rFonts w:asciiTheme="minorEastAsia" w:hAnsiTheme="minorEastAsia"/>
            <w:sz w:val="28"/>
            <w:szCs w:val="28"/>
          </w:rPr>
          <w:t>www.cctd.com.cn</w:t>
        </w:r>
      </w:hyperlink>
      <w:r w:rsidRPr="00F2150F">
        <w:rPr>
          <w:rFonts w:asciiTheme="minorEastAsia" w:hAnsiTheme="minorEastAsia"/>
          <w:sz w:val="28"/>
          <w:szCs w:val="28"/>
        </w:rPr>
        <w:br/>
        <w:t>中国煤炭运销</w:t>
      </w:r>
      <w:proofErr w:type="gramStart"/>
      <w:r w:rsidRPr="00F2150F">
        <w:rPr>
          <w:rFonts w:asciiTheme="minorEastAsia" w:hAnsiTheme="minorEastAsia"/>
          <w:sz w:val="28"/>
          <w:szCs w:val="28"/>
        </w:rPr>
        <w:t>协会微信二</w:t>
      </w:r>
      <w:proofErr w:type="gramEnd"/>
      <w:r w:rsidRPr="00F2150F">
        <w:rPr>
          <w:rFonts w:asciiTheme="minorEastAsia" w:hAnsiTheme="minorEastAsia"/>
          <w:sz w:val="28"/>
          <w:szCs w:val="28"/>
        </w:rPr>
        <w:t>维码：中国煤炭市场</w:t>
      </w:r>
      <w:proofErr w:type="gramStart"/>
      <w:r w:rsidRPr="00F2150F">
        <w:rPr>
          <w:rFonts w:asciiTheme="minorEastAsia" w:hAnsiTheme="minorEastAsia"/>
          <w:sz w:val="28"/>
          <w:szCs w:val="28"/>
        </w:rPr>
        <w:t>网微信</w:t>
      </w:r>
      <w:proofErr w:type="gramEnd"/>
      <w:r w:rsidRPr="00F2150F">
        <w:rPr>
          <w:rFonts w:asciiTheme="minorEastAsia" w:hAnsiTheme="minorEastAsia"/>
          <w:sz w:val="28"/>
          <w:szCs w:val="28"/>
        </w:rPr>
        <w:t>二维码：</w:t>
      </w:r>
      <w:r w:rsidRPr="00F2150F">
        <w:rPr>
          <w:rFonts w:asciiTheme="minorEastAsia" w:hAnsiTheme="minorEastAsia"/>
          <w:sz w:val="28"/>
          <w:szCs w:val="28"/>
        </w:rPr>
        <w:br/>
      </w:r>
      <w:r>
        <w:rPr>
          <w:rFonts w:asciiTheme="minorEastAsia" w:hAnsiTheme="minorEastAsia" w:hint="eastAsia"/>
          <w:sz w:val="28"/>
          <w:szCs w:val="28"/>
        </w:rPr>
        <w:lastRenderedPageBreak/>
        <w:t xml:space="preserve">    </w:t>
      </w:r>
      <w:r w:rsidRPr="00F2150F">
        <w:rPr>
          <w:rFonts w:asciiTheme="minorEastAsia" w:hAnsiTheme="minorEastAsia"/>
          <w:sz w:val="28"/>
          <w:szCs w:val="28"/>
        </w:rPr>
        <w:drawing>
          <wp:inline distT="0" distB="0" distL="0" distR="0">
            <wp:extent cx="1657350" cy="1657350"/>
            <wp:effectExtent l="19050" t="0" r="0" b="0"/>
            <wp:docPr id="1" name="图片 2" descr="中国煤炭运销协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国煤炭运销协会"/>
                    <pic:cNvPicPr>
                      <a:picLocks noChangeAspect="1" noChangeArrowheads="1"/>
                    </pic:cNvPicPr>
                  </pic:nvPicPr>
                  <pic:blipFill>
                    <a:blip r:embed="rId8"/>
                    <a:srcRect/>
                    <a:stretch>
                      <a:fillRect/>
                    </a:stretch>
                  </pic:blipFill>
                  <pic:spPr bwMode="auto">
                    <a:xfrm>
                      <a:off x="0" y="0"/>
                      <a:ext cx="1657350" cy="1657350"/>
                    </a:xfrm>
                    <a:prstGeom prst="rect">
                      <a:avLst/>
                    </a:prstGeom>
                    <a:noFill/>
                    <a:ln w="9525">
                      <a:noFill/>
                      <a:miter lim="800000"/>
                      <a:headEnd/>
                      <a:tailEnd/>
                    </a:ln>
                  </pic:spPr>
                </pic:pic>
              </a:graphicData>
            </a:graphic>
          </wp:inline>
        </w:drawing>
      </w:r>
      <w:r>
        <w:rPr>
          <w:rFonts w:asciiTheme="minorEastAsia" w:hAnsiTheme="minorEastAsia" w:hint="eastAsia"/>
          <w:sz w:val="28"/>
          <w:szCs w:val="28"/>
        </w:rPr>
        <w:t xml:space="preserve">       </w:t>
      </w:r>
      <w:r w:rsidRPr="00F2150F">
        <w:rPr>
          <w:rFonts w:asciiTheme="minorEastAsia" w:hAnsiTheme="minorEastAsia"/>
          <w:sz w:val="28"/>
          <w:szCs w:val="28"/>
        </w:rPr>
        <w:drawing>
          <wp:inline distT="0" distB="0" distL="0" distR="0">
            <wp:extent cx="1657350" cy="1657350"/>
            <wp:effectExtent l="19050" t="0" r="0" b="0"/>
            <wp:docPr id="3" name="图片 3" descr="http://www.cctd.com.cn/uploadfile/2016/0620/20160620053832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ctd.com.cn/uploadfile/2016/0620/20160620053832729.png"/>
                    <pic:cNvPicPr>
                      <a:picLocks noChangeAspect="1" noChangeArrowheads="1"/>
                    </pic:cNvPicPr>
                  </pic:nvPicPr>
                  <pic:blipFill>
                    <a:blip r:embed="rId9"/>
                    <a:srcRect/>
                    <a:stretch>
                      <a:fillRect/>
                    </a:stretch>
                  </pic:blipFill>
                  <pic:spPr bwMode="auto">
                    <a:xfrm>
                      <a:off x="0" y="0"/>
                      <a:ext cx="1657350" cy="1657350"/>
                    </a:xfrm>
                    <a:prstGeom prst="rect">
                      <a:avLst/>
                    </a:prstGeom>
                    <a:noFill/>
                    <a:ln w="9525">
                      <a:noFill/>
                      <a:miter lim="800000"/>
                      <a:headEnd/>
                      <a:tailEnd/>
                    </a:ln>
                  </pic:spPr>
                </pic:pic>
              </a:graphicData>
            </a:graphic>
          </wp:inline>
        </w:drawing>
      </w:r>
    </w:p>
    <w:p w:rsidR="00F2150F" w:rsidRDefault="00F2150F" w:rsidP="00F2150F">
      <w:pPr>
        <w:ind w:leftChars="267" w:left="561" w:firstLineChars="200" w:firstLine="560"/>
        <w:rPr>
          <w:rFonts w:asciiTheme="minorEastAsia" w:hAnsiTheme="minorEastAsia" w:hint="eastAsia"/>
          <w:sz w:val="28"/>
          <w:szCs w:val="28"/>
        </w:rPr>
      </w:pPr>
      <w:r w:rsidRPr="00F2150F">
        <w:rPr>
          <w:rFonts w:asciiTheme="minorEastAsia" w:hAnsiTheme="minorEastAsia"/>
          <w:sz w:val="28"/>
          <w:szCs w:val="28"/>
        </w:rPr>
        <w:t>（2）中国（太原）煤炭交易中心：</w:t>
      </w:r>
    </w:p>
    <w:p w:rsidR="00F2150F" w:rsidRDefault="00F2150F" w:rsidP="00F2150F">
      <w:pPr>
        <w:ind w:leftChars="267" w:left="561" w:firstLineChars="200" w:firstLine="560"/>
        <w:rPr>
          <w:rFonts w:asciiTheme="minorEastAsia" w:hAnsiTheme="minorEastAsia" w:hint="eastAsia"/>
          <w:sz w:val="28"/>
          <w:szCs w:val="28"/>
        </w:rPr>
      </w:pPr>
      <w:r w:rsidRPr="00F2150F">
        <w:rPr>
          <w:rFonts w:asciiTheme="minorEastAsia" w:hAnsiTheme="minorEastAsia"/>
          <w:sz w:val="28"/>
          <w:szCs w:val="28"/>
        </w:rPr>
        <w:t>联系人（客服）：池</w:t>
      </w:r>
      <w:r>
        <w:rPr>
          <w:rFonts w:asciiTheme="minorEastAsia" w:hAnsiTheme="minorEastAsia" w:hint="eastAsia"/>
          <w:sz w:val="28"/>
          <w:szCs w:val="28"/>
        </w:rPr>
        <w:t xml:space="preserve">  </w:t>
      </w:r>
      <w:r w:rsidRPr="00F2150F">
        <w:rPr>
          <w:rFonts w:asciiTheme="minorEastAsia" w:hAnsiTheme="minorEastAsia"/>
          <w:sz w:val="28"/>
          <w:szCs w:val="28"/>
        </w:rPr>
        <w:t>慧</w:t>
      </w:r>
    </w:p>
    <w:p w:rsidR="00F2150F" w:rsidRDefault="00F2150F" w:rsidP="00F2150F">
      <w:pPr>
        <w:ind w:leftChars="267" w:left="561" w:firstLineChars="200" w:firstLine="560"/>
        <w:rPr>
          <w:rFonts w:asciiTheme="minorEastAsia" w:hAnsiTheme="minorEastAsia" w:hint="eastAsia"/>
          <w:sz w:val="28"/>
          <w:szCs w:val="28"/>
        </w:rPr>
      </w:pPr>
      <w:r w:rsidRPr="00F2150F">
        <w:rPr>
          <w:rFonts w:asciiTheme="minorEastAsia" w:hAnsiTheme="minorEastAsia"/>
          <w:sz w:val="28"/>
          <w:szCs w:val="28"/>
        </w:rPr>
        <w:t>电</w:t>
      </w:r>
      <w:r>
        <w:rPr>
          <w:rFonts w:asciiTheme="minorEastAsia" w:hAnsiTheme="minorEastAsia" w:hint="eastAsia"/>
          <w:sz w:val="28"/>
          <w:szCs w:val="28"/>
        </w:rPr>
        <w:t xml:space="preserve">  </w:t>
      </w:r>
      <w:r w:rsidRPr="00F2150F">
        <w:rPr>
          <w:rFonts w:asciiTheme="minorEastAsia" w:hAnsiTheme="minorEastAsia"/>
          <w:sz w:val="28"/>
          <w:szCs w:val="28"/>
        </w:rPr>
        <w:t>话：</w:t>
      </w:r>
      <w:r>
        <w:rPr>
          <w:rFonts w:asciiTheme="minorEastAsia" w:hAnsiTheme="minorEastAsia"/>
          <w:sz w:val="28"/>
          <w:szCs w:val="28"/>
        </w:rPr>
        <w:t>0351-6829983</w:t>
      </w:r>
    </w:p>
    <w:p w:rsidR="00F2150F" w:rsidRDefault="00F2150F" w:rsidP="00F2150F">
      <w:pPr>
        <w:ind w:leftChars="267" w:left="561" w:firstLineChars="200" w:firstLine="560"/>
        <w:rPr>
          <w:rFonts w:asciiTheme="minorEastAsia" w:hAnsiTheme="minorEastAsia" w:hint="eastAsia"/>
          <w:sz w:val="28"/>
          <w:szCs w:val="28"/>
        </w:rPr>
      </w:pPr>
      <w:r w:rsidRPr="00F2150F">
        <w:rPr>
          <w:rFonts w:asciiTheme="minorEastAsia" w:hAnsiTheme="minorEastAsia"/>
          <w:sz w:val="28"/>
          <w:szCs w:val="28"/>
        </w:rPr>
        <w:t>传</w:t>
      </w:r>
      <w:r>
        <w:rPr>
          <w:rFonts w:asciiTheme="minorEastAsia" w:hAnsiTheme="minorEastAsia" w:hint="eastAsia"/>
          <w:sz w:val="28"/>
          <w:szCs w:val="28"/>
        </w:rPr>
        <w:t xml:space="preserve">  </w:t>
      </w:r>
      <w:r w:rsidRPr="00F2150F">
        <w:rPr>
          <w:rFonts w:asciiTheme="minorEastAsia" w:hAnsiTheme="minorEastAsia"/>
          <w:sz w:val="28"/>
          <w:szCs w:val="28"/>
        </w:rPr>
        <w:t>真：0351-6829789</w:t>
      </w:r>
    </w:p>
    <w:p w:rsidR="00F2150F" w:rsidRDefault="00F2150F" w:rsidP="00F2150F">
      <w:pPr>
        <w:ind w:leftChars="534" w:left="1121"/>
        <w:rPr>
          <w:rFonts w:asciiTheme="minorEastAsia" w:hAnsiTheme="minorEastAsia" w:hint="eastAsia"/>
          <w:sz w:val="28"/>
          <w:szCs w:val="28"/>
        </w:rPr>
      </w:pPr>
      <w:r w:rsidRPr="00F2150F">
        <w:rPr>
          <w:rFonts w:asciiTheme="minorEastAsia" w:hAnsiTheme="minorEastAsia"/>
          <w:sz w:val="28"/>
          <w:szCs w:val="28"/>
        </w:rPr>
        <w:t>联系人（业务）：杨清澄</w:t>
      </w:r>
      <w:r>
        <w:rPr>
          <w:rFonts w:asciiTheme="minorEastAsia" w:hAnsiTheme="minorEastAsia" w:hint="eastAsia"/>
          <w:sz w:val="28"/>
          <w:szCs w:val="28"/>
        </w:rPr>
        <w:t>、</w:t>
      </w:r>
      <w:r w:rsidRPr="00F2150F">
        <w:rPr>
          <w:rFonts w:asciiTheme="minorEastAsia" w:hAnsiTheme="minorEastAsia"/>
          <w:sz w:val="28"/>
          <w:szCs w:val="28"/>
        </w:rPr>
        <w:t>李</w:t>
      </w:r>
      <w:r>
        <w:rPr>
          <w:rFonts w:asciiTheme="minorEastAsia" w:hAnsiTheme="minorEastAsia" w:hint="eastAsia"/>
          <w:sz w:val="28"/>
          <w:szCs w:val="28"/>
        </w:rPr>
        <w:t xml:space="preserve">  </w:t>
      </w:r>
      <w:r w:rsidRPr="00F2150F">
        <w:rPr>
          <w:rFonts w:asciiTheme="minorEastAsia" w:hAnsiTheme="minorEastAsia"/>
          <w:sz w:val="28"/>
          <w:szCs w:val="28"/>
        </w:rPr>
        <w:t>欣</w:t>
      </w:r>
      <w:r w:rsidRPr="00F2150F">
        <w:rPr>
          <w:rFonts w:asciiTheme="minorEastAsia" w:hAnsiTheme="minorEastAsia"/>
          <w:sz w:val="28"/>
          <w:szCs w:val="28"/>
        </w:rPr>
        <w:br/>
        <w:t>电</w:t>
      </w:r>
      <w:r>
        <w:rPr>
          <w:rFonts w:asciiTheme="minorEastAsia" w:hAnsiTheme="minorEastAsia" w:hint="eastAsia"/>
          <w:sz w:val="28"/>
          <w:szCs w:val="28"/>
        </w:rPr>
        <w:t xml:space="preserve">  </w:t>
      </w:r>
      <w:r w:rsidRPr="00F2150F">
        <w:rPr>
          <w:rFonts w:asciiTheme="minorEastAsia" w:hAnsiTheme="minorEastAsia"/>
          <w:sz w:val="28"/>
          <w:szCs w:val="28"/>
        </w:rPr>
        <w:t>话：0351-6829731、6829982</w:t>
      </w:r>
    </w:p>
    <w:p w:rsidR="00F2150F" w:rsidRDefault="00F2150F" w:rsidP="00F2150F">
      <w:pPr>
        <w:ind w:leftChars="534" w:left="1121"/>
        <w:rPr>
          <w:rFonts w:asciiTheme="minorEastAsia" w:hAnsiTheme="minorEastAsia" w:hint="eastAsia"/>
          <w:sz w:val="28"/>
          <w:szCs w:val="28"/>
        </w:rPr>
      </w:pPr>
      <w:r w:rsidRPr="00F2150F">
        <w:rPr>
          <w:rFonts w:asciiTheme="minorEastAsia" w:hAnsiTheme="minorEastAsia"/>
          <w:sz w:val="28"/>
          <w:szCs w:val="28"/>
        </w:rPr>
        <w:t>传</w:t>
      </w:r>
      <w:r>
        <w:rPr>
          <w:rFonts w:asciiTheme="minorEastAsia" w:hAnsiTheme="minorEastAsia" w:hint="eastAsia"/>
          <w:sz w:val="28"/>
          <w:szCs w:val="28"/>
        </w:rPr>
        <w:t xml:space="preserve">  </w:t>
      </w:r>
      <w:r w:rsidRPr="00F2150F">
        <w:rPr>
          <w:rFonts w:asciiTheme="minorEastAsia" w:hAnsiTheme="minorEastAsia"/>
          <w:sz w:val="28"/>
          <w:szCs w:val="28"/>
        </w:rPr>
        <w:t>真：0351-6829731</w:t>
      </w:r>
      <w:r w:rsidRPr="00F2150F">
        <w:rPr>
          <w:rFonts w:asciiTheme="minorEastAsia" w:hAnsiTheme="minorEastAsia"/>
          <w:sz w:val="28"/>
          <w:szCs w:val="28"/>
        </w:rPr>
        <w:br/>
        <w:t>联系人（会务）：马之遥</w:t>
      </w:r>
    </w:p>
    <w:p w:rsidR="00F2150F" w:rsidRDefault="00F2150F" w:rsidP="00F2150F">
      <w:pPr>
        <w:ind w:leftChars="534" w:left="1121"/>
        <w:rPr>
          <w:rFonts w:asciiTheme="minorEastAsia" w:hAnsiTheme="minorEastAsia" w:hint="eastAsia"/>
          <w:sz w:val="28"/>
          <w:szCs w:val="28"/>
        </w:rPr>
      </w:pPr>
      <w:r w:rsidRPr="00F2150F">
        <w:rPr>
          <w:rFonts w:asciiTheme="minorEastAsia" w:hAnsiTheme="minorEastAsia"/>
          <w:sz w:val="28"/>
          <w:szCs w:val="28"/>
        </w:rPr>
        <w:t>电</w:t>
      </w:r>
      <w:r>
        <w:rPr>
          <w:rFonts w:asciiTheme="minorEastAsia" w:hAnsiTheme="minorEastAsia" w:hint="eastAsia"/>
          <w:sz w:val="28"/>
          <w:szCs w:val="28"/>
        </w:rPr>
        <w:t xml:space="preserve">  </w:t>
      </w:r>
      <w:r w:rsidRPr="00F2150F">
        <w:rPr>
          <w:rFonts w:asciiTheme="minorEastAsia" w:hAnsiTheme="minorEastAsia"/>
          <w:sz w:val="28"/>
          <w:szCs w:val="28"/>
        </w:rPr>
        <w:t>话：0351-6829188</w:t>
      </w:r>
    </w:p>
    <w:p w:rsidR="00F2150F" w:rsidRDefault="00F2150F" w:rsidP="00F2150F">
      <w:pPr>
        <w:ind w:leftChars="534" w:left="1121"/>
        <w:rPr>
          <w:rFonts w:asciiTheme="minorEastAsia" w:hAnsiTheme="minorEastAsia" w:hint="eastAsia"/>
          <w:sz w:val="28"/>
          <w:szCs w:val="28"/>
        </w:rPr>
      </w:pPr>
      <w:r w:rsidRPr="00F2150F">
        <w:rPr>
          <w:rFonts w:asciiTheme="minorEastAsia" w:hAnsiTheme="minorEastAsia"/>
          <w:sz w:val="28"/>
          <w:szCs w:val="28"/>
        </w:rPr>
        <w:t>传</w:t>
      </w:r>
      <w:r>
        <w:rPr>
          <w:rFonts w:asciiTheme="minorEastAsia" w:hAnsiTheme="minorEastAsia" w:hint="eastAsia"/>
          <w:sz w:val="28"/>
          <w:szCs w:val="28"/>
        </w:rPr>
        <w:t xml:space="preserve">  </w:t>
      </w:r>
      <w:r w:rsidRPr="00F2150F">
        <w:rPr>
          <w:rFonts w:asciiTheme="minorEastAsia" w:hAnsiTheme="minorEastAsia"/>
          <w:sz w:val="28"/>
          <w:szCs w:val="28"/>
        </w:rPr>
        <w:t>真：0351-6829000</w:t>
      </w:r>
    </w:p>
    <w:p w:rsidR="00F2150F" w:rsidRDefault="00F2150F" w:rsidP="00F2150F">
      <w:pPr>
        <w:ind w:leftChars="534" w:left="1121"/>
        <w:rPr>
          <w:rFonts w:asciiTheme="minorEastAsia" w:hAnsiTheme="minorEastAsia" w:hint="eastAsia"/>
          <w:sz w:val="28"/>
          <w:szCs w:val="28"/>
        </w:rPr>
      </w:pPr>
      <w:r w:rsidRPr="00F2150F">
        <w:rPr>
          <w:rFonts w:asciiTheme="minorEastAsia" w:hAnsiTheme="minorEastAsia"/>
          <w:sz w:val="28"/>
          <w:szCs w:val="28"/>
        </w:rPr>
        <w:t>网</w:t>
      </w:r>
      <w:r>
        <w:rPr>
          <w:rFonts w:asciiTheme="minorEastAsia" w:hAnsiTheme="minorEastAsia" w:hint="eastAsia"/>
          <w:sz w:val="28"/>
          <w:szCs w:val="28"/>
        </w:rPr>
        <w:t xml:space="preserve">  </w:t>
      </w:r>
      <w:r w:rsidRPr="00F2150F">
        <w:rPr>
          <w:rFonts w:asciiTheme="minorEastAsia" w:hAnsiTheme="minorEastAsia"/>
          <w:sz w:val="28"/>
          <w:szCs w:val="28"/>
        </w:rPr>
        <w:t>址：</w:t>
      </w:r>
      <w:hyperlink r:id="rId10" w:history="1">
        <w:r w:rsidRPr="00F2150F">
          <w:rPr>
            <w:rStyle w:val="a3"/>
            <w:rFonts w:asciiTheme="minorEastAsia" w:hAnsiTheme="minorEastAsia"/>
            <w:sz w:val="28"/>
            <w:szCs w:val="28"/>
          </w:rPr>
          <w:t>www.ctctc.cn</w:t>
        </w:r>
      </w:hyperlink>
    </w:p>
    <w:p w:rsidR="00F2150F" w:rsidRDefault="00F2150F" w:rsidP="00F2150F">
      <w:pPr>
        <w:ind w:leftChars="534" w:left="1121"/>
        <w:rPr>
          <w:rFonts w:asciiTheme="minorEastAsia" w:hAnsiTheme="minorEastAsia" w:hint="eastAsia"/>
          <w:sz w:val="28"/>
          <w:szCs w:val="28"/>
        </w:rPr>
      </w:pPr>
    </w:p>
    <w:p w:rsidR="00F2150F" w:rsidRPr="00F2150F" w:rsidRDefault="00F2150F" w:rsidP="00F2150F">
      <w:pPr>
        <w:ind w:leftChars="534" w:left="1961" w:hangingChars="300" w:hanging="840"/>
        <w:rPr>
          <w:rFonts w:asciiTheme="minorEastAsia" w:hAnsiTheme="minorEastAsia"/>
          <w:sz w:val="28"/>
          <w:szCs w:val="28"/>
        </w:rPr>
      </w:pPr>
      <w:r w:rsidRPr="00F2150F">
        <w:rPr>
          <w:rFonts w:asciiTheme="minorEastAsia" w:hAnsiTheme="minorEastAsia"/>
          <w:sz w:val="28"/>
          <w:szCs w:val="28"/>
        </w:rPr>
        <w:t>附件：1.</w:t>
      </w:r>
      <w:hyperlink r:id="rId11" w:history="1">
        <w:r w:rsidRPr="00F2150F">
          <w:rPr>
            <w:rStyle w:val="a3"/>
            <w:rFonts w:asciiTheme="minorEastAsia" w:hAnsiTheme="minorEastAsia"/>
            <w:sz w:val="28"/>
            <w:szCs w:val="28"/>
          </w:rPr>
          <w:t>主要会议安排</w:t>
        </w:r>
      </w:hyperlink>
      <w:r w:rsidRPr="00F2150F">
        <w:rPr>
          <w:rFonts w:asciiTheme="minorEastAsia" w:hAnsiTheme="minorEastAsia"/>
          <w:sz w:val="28"/>
          <w:szCs w:val="28"/>
        </w:rPr>
        <w:br/>
        <w:t>2.</w:t>
      </w:r>
      <w:hyperlink r:id="rId12" w:history="1">
        <w:r w:rsidRPr="00F2150F">
          <w:rPr>
            <w:rStyle w:val="a3"/>
            <w:rFonts w:asciiTheme="minorEastAsia" w:hAnsiTheme="minorEastAsia"/>
            <w:sz w:val="28"/>
            <w:szCs w:val="28"/>
          </w:rPr>
          <w:t>2016＇夏季全国煤炭交易会回执表</w:t>
        </w:r>
      </w:hyperlink>
      <w:r w:rsidRPr="00F2150F">
        <w:rPr>
          <w:rFonts w:asciiTheme="minorEastAsia" w:hAnsiTheme="minorEastAsia"/>
          <w:sz w:val="28"/>
          <w:szCs w:val="28"/>
        </w:rPr>
        <w:br/>
      </w:r>
    </w:p>
    <w:p w:rsidR="00F2150F" w:rsidRDefault="00F2150F" w:rsidP="00F2150F">
      <w:pPr>
        <w:jc w:val="right"/>
        <w:rPr>
          <w:rFonts w:asciiTheme="minorEastAsia" w:hAnsiTheme="minorEastAsia" w:hint="eastAsia"/>
          <w:sz w:val="28"/>
          <w:szCs w:val="28"/>
        </w:rPr>
      </w:pPr>
      <w:r w:rsidRPr="00F2150F">
        <w:rPr>
          <w:rFonts w:asciiTheme="minorEastAsia" w:hAnsiTheme="minorEastAsia"/>
          <w:sz w:val="28"/>
          <w:szCs w:val="28"/>
        </w:rPr>
        <w:t>中国煤炭工业协会</w:t>
      </w:r>
      <w:r w:rsidRPr="00F2150F">
        <w:rPr>
          <w:rFonts w:asciiTheme="minorEastAsia" w:hAnsiTheme="minorEastAsia"/>
          <w:sz w:val="28"/>
          <w:szCs w:val="28"/>
        </w:rPr>
        <w:br/>
        <w:t>2016年6月17日</w:t>
      </w:r>
    </w:p>
    <w:p w:rsidR="00F2150F" w:rsidRPr="00F2150F" w:rsidRDefault="00F2150F" w:rsidP="00F2150F">
      <w:pPr>
        <w:jc w:val="right"/>
        <w:rPr>
          <w:rFonts w:asciiTheme="minorEastAsia" w:hAnsiTheme="minorEastAsia"/>
          <w:sz w:val="28"/>
          <w:szCs w:val="28"/>
        </w:rPr>
      </w:pPr>
    </w:p>
    <w:p w:rsidR="00F2150F" w:rsidRPr="00733480" w:rsidRDefault="00F2150F" w:rsidP="00F2150F">
      <w:pPr>
        <w:jc w:val="left"/>
        <w:rPr>
          <w:rFonts w:ascii="方正小标宋简体" w:eastAsia="Arial Unicode MS" w:hAnsi="方正小标宋简体" w:cs="宋体"/>
          <w:spacing w:val="17"/>
          <w:position w:val="-3"/>
          <w:sz w:val="32"/>
          <w:szCs w:val="30"/>
        </w:rPr>
      </w:pPr>
      <w:r w:rsidRPr="00733480">
        <w:rPr>
          <w:rFonts w:ascii="黑体" w:eastAsia="黑体" w:hAnsi="黑体" w:cs="宋体"/>
          <w:sz w:val="32"/>
          <w:szCs w:val="30"/>
        </w:rPr>
        <w:lastRenderedPageBreak/>
        <w:t>附件1：</w:t>
      </w:r>
    </w:p>
    <w:p w:rsidR="00F2150F" w:rsidRPr="00733480" w:rsidRDefault="00F2150F" w:rsidP="00F2150F">
      <w:pPr>
        <w:spacing w:line="360" w:lineRule="auto"/>
        <w:jc w:val="center"/>
        <w:outlineLvl w:val="0"/>
        <w:rPr>
          <w:rFonts w:ascii="方正小标宋简体" w:eastAsia="方正小标宋简体" w:hAnsi="华文中宋" w:cs="宋体"/>
          <w:spacing w:val="3"/>
          <w:position w:val="-3"/>
          <w:sz w:val="32"/>
          <w:szCs w:val="32"/>
        </w:rPr>
      </w:pPr>
      <w:r w:rsidRPr="00733480">
        <w:rPr>
          <w:rFonts w:ascii="方正小标宋简体" w:eastAsia="方正小标宋简体" w:hAnsi="华文中宋" w:cs="宋体" w:hint="eastAsia"/>
          <w:spacing w:val="3"/>
          <w:position w:val="-3"/>
          <w:sz w:val="36"/>
          <w:szCs w:val="36"/>
        </w:rPr>
        <w:t>主要会议安排</w:t>
      </w:r>
    </w:p>
    <w:tbl>
      <w:tblPr>
        <w:tblW w:w="0" w:type="auto"/>
        <w:jc w:val="center"/>
        <w:tblLayout w:type="fixed"/>
        <w:tblLook w:val="0000"/>
      </w:tblPr>
      <w:tblGrid>
        <w:gridCol w:w="864"/>
        <w:gridCol w:w="7891"/>
      </w:tblGrid>
      <w:tr w:rsidR="00F2150F" w:rsidTr="0067778F">
        <w:trPr>
          <w:trHeight w:val="925"/>
          <w:jc w:val="center"/>
        </w:trPr>
        <w:tc>
          <w:tcPr>
            <w:tcW w:w="8755" w:type="dxa"/>
            <w:gridSpan w:val="2"/>
            <w:tcBorders>
              <w:top w:val="single" w:sz="4" w:space="0" w:color="000000"/>
              <w:left w:val="single" w:sz="4" w:space="0" w:color="000000"/>
              <w:bottom w:val="single" w:sz="4" w:space="0" w:color="000000"/>
              <w:right w:val="single" w:sz="4" w:space="0" w:color="000000"/>
            </w:tcBorders>
            <w:vAlign w:val="center"/>
          </w:tcPr>
          <w:p w:rsidR="00F2150F" w:rsidRDefault="00F2150F" w:rsidP="0067778F">
            <w:pPr>
              <w:spacing w:line="360" w:lineRule="auto"/>
              <w:jc w:val="left"/>
              <w:rPr>
                <w:rFonts w:ascii="仿宋_GB2312" w:eastAsia="仿宋" w:hAnsi="仿宋_GB2312" w:cs="微软雅黑"/>
                <w:b/>
                <w:spacing w:val="2"/>
                <w:sz w:val="30"/>
                <w:szCs w:val="30"/>
              </w:rPr>
            </w:pPr>
            <w:r>
              <w:rPr>
                <w:rFonts w:ascii="黑体" w:eastAsia="黑体" w:hAnsi="黑体" w:cs="微软雅黑"/>
                <w:spacing w:val="2"/>
                <w:sz w:val="30"/>
                <w:szCs w:val="30"/>
              </w:rPr>
              <w:t>7月18日</w:t>
            </w:r>
            <w:r w:rsidRPr="007B00C3">
              <w:rPr>
                <w:rFonts w:ascii="仿宋_GB2312" w:eastAsia="仿宋_GB2312" w:hAnsi="仿宋_GB2312" w:cs="微软雅黑" w:hint="eastAsia"/>
                <w:spacing w:val="3"/>
                <w:sz w:val="30"/>
                <w:szCs w:val="30"/>
              </w:rPr>
              <w:t>（全天报到）</w:t>
            </w:r>
          </w:p>
        </w:tc>
      </w:tr>
      <w:tr w:rsidR="00F2150F" w:rsidTr="0067778F">
        <w:trPr>
          <w:trHeight w:val="883"/>
          <w:jc w:val="center"/>
        </w:trPr>
        <w:tc>
          <w:tcPr>
            <w:tcW w:w="8755" w:type="dxa"/>
            <w:gridSpan w:val="2"/>
            <w:tcBorders>
              <w:top w:val="single" w:sz="4" w:space="0" w:color="000000"/>
              <w:left w:val="single" w:sz="4" w:space="0" w:color="000000"/>
              <w:bottom w:val="single" w:sz="4" w:space="0" w:color="000000"/>
              <w:right w:val="single" w:sz="4" w:space="0" w:color="000000"/>
            </w:tcBorders>
            <w:vAlign w:val="center"/>
          </w:tcPr>
          <w:p w:rsidR="00F2150F" w:rsidRDefault="00F2150F" w:rsidP="0067778F">
            <w:pPr>
              <w:spacing w:line="360" w:lineRule="auto"/>
              <w:jc w:val="left"/>
              <w:rPr>
                <w:rFonts w:ascii="黑体" w:eastAsia="黑体" w:hAnsi="黑体" w:cs="黑体"/>
                <w:spacing w:val="2"/>
                <w:sz w:val="30"/>
                <w:szCs w:val="30"/>
              </w:rPr>
            </w:pPr>
            <w:r>
              <w:rPr>
                <w:rFonts w:ascii="黑体" w:eastAsia="黑体" w:hAnsi="黑体" w:cs="微软雅黑"/>
                <w:spacing w:val="2"/>
                <w:sz w:val="30"/>
                <w:szCs w:val="30"/>
              </w:rPr>
              <w:t>7月19日-20日</w:t>
            </w:r>
          </w:p>
        </w:tc>
      </w:tr>
      <w:tr w:rsidR="00F2150F" w:rsidTr="0067778F">
        <w:trPr>
          <w:trHeight w:val="884"/>
          <w:jc w:val="center"/>
        </w:trPr>
        <w:tc>
          <w:tcPr>
            <w:tcW w:w="864" w:type="dxa"/>
            <w:vMerge w:val="restart"/>
            <w:tcBorders>
              <w:top w:val="single" w:sz="4" w:space="0" w:color="000000"/>
              <w:left w:val="single" w:sz="4" w:space="0" w:color="000000"/>
              <w:bottom w:val="single" w:sz="4" w:space="0" w:color="000000"/>
              <w:right w:val="single" w:sz="4" w:space="0" w:color="000000"/>
            </w:tcBorders>
            <w:vAlign w:val="center"/>
          </w:tcPr>
          <w:p w:rsidR="00F2150F" w:rsidRDefault="00F2150F" w:rsidP="0067778F">
            <w:pPr>
              <w:spacing w:line="360" w:lineRule="auto"/>
              <w:jc w:val="center"/>
              <w:rPr>
                <w:rFonts w:ascii="黑体" w:eastAsia="黑体" w:hAnsi="黑体" w:cs="微软雅黑"/>
                <w:sz w:val="30"/>
                <w:szCs w:val="30"/>
              </w:rPr>
            </w:pPr>
            <w:r>
              <w:rPr>
                <w:rFonts w:ascii="黑体" w:eastAsia="黑体" w:hAnsi="黑体" w:cs="微软雅黑"/>
                <w:sz w:val="30"/>
                <w:szCs w:val="30"/>
              </w:rPr>
              <w:t>会</w:t>
            </w:r>
          </w:p>
          <w:p w:rsidR="00F2150F" w:rsidRDefault="00F2150F" w:rsidP="0067778F">
            <w:pPr>
              <w:spacing w:line="360" w:lineRule="auto"/>
              <w:jc w:val="center"/>
              <w:rPr>
                <w:rFonts w:ascii="黑体" w:eastAsia="黑体" w:hAnsi="黑体" w:cs="微软雅黑"/>
                <w:sz w:val="30"/>
                <w:szCs w:val="30"/>
              </w:rPr>
            </w:pPr>
            <w:r>
              <w:rPr>
                <w:rFonts w:ascii="黑体" w:eastAsia="黑体" w:hAnsi="黑体" w:cs="微软雅黑"/>
                <w:sz w:val="30"/>
                <w:szCs w:val="30"/>
              </w:rPr>
              <w:t>议</w:t>
            </w:r>
          </w:p>
          <w:p w:rsidR="00F2150F" w:rsidRDefault="00F2150F" w:rsidP="0067778F">
            <w:pPr>
              <w:spacing w:line="360" w:lineRule="auto"/>
              <w:jc w:val="center"/>
              <w:rPr>
                <w:rFonts w:ascii="黑体" w:eastAsia="黑体" w:hAnsi="黑体" w:cs="微软雅黑"/>
                <w:sz w:val="30"/>
                <w:szCs w:val="30"/>
              </w:rPr>
            </w:pPr>
            <w:r>
              <w:rPr>
                <w:rFonts w:ascii="黑体" w:eastAsia="黑体" w:hAnsi="黑体" w:cs="微软雅黑"/>
                <w:sz w:val="30"/>
                <w:szCs w:val="30"/>
              </w:rPr>
              <w:t>内</w:t>
            </w:r>
          </w:p>
          <w:p w:rsidR="00F2150F" w:rsidRDefault="00F2150F" w:rsidP="0067778F">
            <w:pPr>
              <w:spacing w:line="360" w:lineRule="auto"/>
              <w:jc w:val="center"/>
              <w:rPr>
                <w:rFonts w:ascii="仿宋_GB2312" w:eastAsia="仿宋" w:hAnsi="仿宋_GB2312" w:cs="微软雅黑"/>
                <w:color w:val="1F497D"/>
                <w:spacing w:val="1"/>
                <w:sz w:val="30"/>
                <w:szCs w:val="30"/>
                <w:u w:val="single"/>
              </w:rPr>
            </w:pPr>
            <w:r>
              <w:rPr>
                <w:rFonts w:ascii="黑体" w:eastAsia="黑体" w:hAnsi="黑体" w:cs="微软雅黑"/>
                <w:sz w:val="30"/>
                <w:szCs w:val="30"/>
              </w:rPr>
              <w:t>容</w:t>
            </w:r>
          </w:p>
        </w:tc>
        <w:tc>
          <w:tcPr>
            <w:tcW w:w="7891" w:type="dxa"/>
            <w:tcBorders>
              <w:top w:val="single" w:sz="4" w:space="0" w:color="000000"/>
              <w:left w:val="single" w:sz="4" w:space="0" w:color="000000"/>
              <w:bottom w:val="single" w:sz="4" w:space="0" w:color="000000"/>
              <w:right w:val="single" w:sz="4" w:space="0" w:color="000000"/>
            </w:tcBorders>
            <w:vAlign w:val="center"/>
          </w:tcPr>
          <w:p w:rsidR="00F2150F" w:rsidRPr="007B00C3" w:rsidRDefault="00F2150F" w:rsidP="0067778F">
            <w:pPr>
              <w:spacing w:line="360" w:lineRule="auto"/>
              <w:jc w:val="left"/>
              <w:rPr>
                <w:rFonts w:ascii="仿宋_GB2312" w:eastAsia="仿宋_GB2312" w:hAnsi="仿宋_GB2312" w:cs="微软雅黑"/>
                <w:color w:val="1F497D"/>
                <w:spacing w:val="1"/>
                <w:sz w:val="30"/>
                <w:szCs w:val="30"/>
                <w:u w:val="single"/>
              </w:rPr>
            </w:pPr>
            <w:r w:rsidRPr="007B00C3">
              <w:rPr>
                <w:rFonts w:ascii="仿宋_GB2312" w:eastAsia="仿宋_GB2312" w:hAnsi="仿宋_GB2312" w:cs="微软雅黑" w:hint="eastAsia"/>
                <w:position w:val="-1"/>
                <w:sz w:val="30"/>
                <w:szCs w:val="30"/>
              </w:rPr>
              <w:t>2016＇夏季全国煤炭交易会开幕式</w:t>
            </w:r>
          </w:p>
        </w:tc>
      </w:tr>
      <w:tr w:rsidR="00F2150F" w:rsidTr="0067778F">
        <w:trPr>
          <w:trHeight w:val="2432"/>
          <w:jc w:val="center"/>
        </w:trPr>
        <w:tc>
          <w:tcPr>
            <w:tcW w:w="864" w:type="dxa"/>
            <w:vMerge/>
            <w:tcBorders>
              <w:top w:val="single" w:sz="4" w:space="0" w:color="000000"/>
              <w:left w:val="single" w:sz="4" w:space="0" w:color="000000"/>
              <w:bottom w:val="single" w:sz="4" w:space="0" w:color="000000"/>
              <w:right w:val="single" w:sz="4" w:space="0" w:color="000000"/>
            </w:tcBorders>
            <w:vAlign w:val="center"/>
          </w:tcPr>
          <w:p w:rsidR="00F2150F" w:rsidRDefault="00F2150F" w:rsidP="0067778F">
            <w:pPr>
              <w:jc w:val="left"/>
              <w:rPr>
                <w:rFonts w:ascii="仿宋_GB2312" w:eastAsia="仿宋" w:hAnsi="仿宋_GB2312" w:cs="微软雅黑"/>
                <w:color w:val="1F497D"/>
                <w:spacing w:val="1"/>
                <w:sz w:val="30"/>
                <w:szCs w:val="30"/>
                <w:u w:val="single"/>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F2150F" w:rsidRPr="007B00C3" w:rsidRDefault="00F2150F" w:rsidP="0067778F">
            <w:pPr>
              <w:spacing w:line="360" w:lineRule="auto"/>
              <w:ind w:right="16"/>
              <w:jc w:val="left"/>
              <w:rPr>
                <w:rFonts w:ascii="仿宋_GB2312" w:eastAsia="仿宋_GB2312" w:hAnsi="仿宋_GB2312" w:cs="微软雅黑"/>
                <w:sz w:val="30"/>
                <w:szCs w:val="30"/>
              </w:rPr>
            </w:pPr>
            <w:r w:rsidRPr="007B00C3">
              <w:rPr>
                <w:rFonts w:ascii="仿宋_GB2312" w:eastAsia="仿宋_GB2312" w:hAnsi="仿宋_GB2312" w:cs="微软雅黑" w:hint="eastAsia"/>
                <w:sz w:val="30"/>
                <w:szCs w:val="30"/>
              </w:rPr>
              <w:t>高峰论坛</w:t>
            </w:r>
          </w:p>
          <w:p w:rsidR="00F2150F" w:rsidRPr="007B00C3" w:rsidRDefault="00F2150F" w:rsidP="0067778F">
            <w:pPr>
              <w:spacing w:line="360" w:lineRule="auto"/>
              <w:ind w:right="16"/>
              <w:jc w:val="left"/>
              <w:rPr>
                <w:rFonts w:ascii="仿宋_GB2312" w:eastAsia="仿宋_GB2312" w:hAnsi="仿宋_GB2312" w:cs="微软雅黑"/>
                <w:sz w:val="30"/>
                <w:szCs w:val="30"/>
              </w:rPr>
            </w:pPr>
            <w:r w:rsidRPr="007B00C3">
              <w:rPr>
                <w:rFonts w:ascii="仿宋_GB2312" w:eastAsia="仿宋_GB2312" w:hAnsi="仿宋_GB2312" w:cs="微软雅黑" w:hint="eastAsia"/>
                <w:sz w:val="30"/>
                <w:szCs w:val="30"/>
              </w:rPr>
              <w:t>煤电分论坛</w:t>
            </w:r>
          </w:p>
          <w:p w:rsidR="00F2150F" w:rsidRPr="007B00C3" w:rsidRDefault="00F2150F" w:rsidP="0067778F">
            <w:pPr>
              <w:spacing w:line="360" w:lineRule="auto"/>
              <w:ind w:right="16"/>
              <w:jc w:val="left"/>
              <w:rPr>
                <w:rFonts w:ascii="仿宋_GB2312" w:eastAsia="仿宋_GB2312" w:hAnsi="仿宋_GB2312" w:cs="微软雅黑"/>
                <w:sz w:val="30"/>
                <w:szCs w:val="30"/>
              </w:rPr>
            </w:pPr>
            <w:r w:rsidRPr="007B00C3">
              <w:rPr>
                <w:rFonts w:ascii="仿宋_GB2312" w:eastAsia="仿宋_GB2312" w:hAnsi="仿宋_GB2312" w:cs="微软雅黑" w:hint="eastAsia"/>
                <w:sz w:val="30"/>
                <w:szCs w:val="30"/>
              </w:rPr>
              <w:t>煤钢分论坛</w:t>
            </w:r>
          </w:p>
          <w:p w:rsidR="00F2150F" w:rsidRPr="007B00C3" w:rsidRDefault="00F2150F" w:rsidP="0067778F">
            <w:pPr>
              <w:spacing w:line="360" w:lineRule="auto"/>
              <w:ind w:right="16"/>
              <w:jc w:val="left"/>
              <w:rPr>
                <w:rFonts w:ascii="仿宋_GB2312" w:eastAsia="仿宋_GB2312" w:hAnsi="仿宋_GB2312" w:cs="微软雅黑"/>
                <w:sz w:val="30"/>
                <w:szCs w:val="30"/>
              </w:rPr>
            </w:pPr>
            <w:r w:rsidRPr="007B00C3">
              <w:rPr>
                <w:rFonts w:ascii="仿宋_GB2312" w:eastAsia="仿宋_GB2312" w:hAnsi="仿宋_GB2312" w:cs="微软雅黑" w:hint="eastAsia"/>
                <w:sz w:val="30"/>
                <w:szCs w:val="30"/>
              </w:rPr>
              <w:t>煤化工分论坛</w:t>
            </w:r>
          </w:p>
        </w:tc>
      </w:tr>
      <w:tr w:rsidR="00F2150F" w:rsidTr="0067778F">
        <w:trPr>
          <w:trHeight w:val="3004"/>
          <w:jc w:val="center"/>
        </w:trPr>
        <w:tc>
          <w:tcPr>
            <w:tcW w:w="864" w:type="dxa"/>
            <w:vMerge/>
            <w:tcBorders>
              <w:top w:val="single" w:sz="4" w:space="0" w:color="000000"/>
              <w:left w:val="single" w:sz="4" w:space="0" w:color="000000"/>
              <w:bottom w:val="single" w:sz="4" w:space="0" w:color="000000"/>
              <w:right w:val="single" w:sz="4" w:space="0" w:color="000000"/>
            </w:tcBorders>
            <w:vAlign w:val="center"/>
          </w:tcPr>
          <w:p w:rsidR="00F2150F" w:rsidRDefault="00F2150F" w:rsidP="0067778F">
            <w:pPr>
              <w:jc w:val="left"/>
              <w:rPr>
                <w:rFonts w:ascii="仿宋_GB2312" w:eastAsia="仿宋" w:hAnsi="仿宋_GB2312" w:cs="微软雅黑"/>
                <w:sz w:val="30"/>
                <w:szCs w:val="30"/>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F2150F" w:rsidRPr="007B00C3" w:rsidRDefault="00F2150F" w:rsidP="0067778F">
            <w:pPr>
              <w:spacing w:line="360" w:lineRule="auto"/>
              <w:jc w:val="left"/>
              <w:rPr>
                <w:rFonts w:ascii="仿宋_GB2312" w:eastAsia="仿宋_GB2312" w:hAnsi="仿宋_GB2312" w:cs="微软雅黑"/>
                <w:sz w:val="30"/>
                <w:szCs w:val="30"/>
              </w:rPr>
            </w:pPr>
            <w:r w:rsidRPr="007B00C3">
              <w:rPr>
                <w:rFonts w:ascii="仿宋_GB2312" w:eastAsia="仿宋_GB2312" w:hAnsi="仿宋_GB2312" w:cs="仿宋_GB2312" w:hint="eastAsia"/>
                <w:kern w:val="1"/>
                <w:sz w:val="30"/>
                <w:szCs w:val="30"/>
              </w:rPr>
              <w:t>专场发布</w:t>
            </w:r>
          </w:p>
          <w:p w:rsidR="00F2150F" w:rsidRPr="007B00C3" w:rsidRDefault="00F2150F" w:rsidP="0067778F">
            <w:pPr>
              <w:spacing w:line="360" w:lineRule="auto"/>
              <w:jc w:val="left"/>
              <w:rPr>
                <w:rFonts w:ascii="仿宋_GB2312" w:eastAsia="仿宋_GB2312" w:hAnsi="仿宋_GB2312" w:cs="微软雅黑"/>
                <w:sz w:val="30"/>
                <w:szCs w:val="30"/>
              </w:rPr>
            </w:pPr>
            <w:r w:rsidRPr="007B00C3">
              <w:rPr>
                <w:rFonts w:ascii="仿宋_GB2312" w:eastAsia="仿宋_GB2312" w:hAnsi="仿宋_GB2312" w:cs="微软雅黑" w:hint="eastAsia"/>
                <w:sz w:val="30"/>
                <w:szCs w:val="30"/>
              </w:rPr>
              <w:t>发布《关于推进煤炭大数据发展的指导意见》暨“煤炭大数据平台V2.0”上线启动仪式等</w:t>
            </w:r>
          </w:p>
          <w:p w:rsidR="00F2150F" w:rsidRPr="007B00C3" w:rsidRDefault="00F2150F" w:rsidP="0067778F">
            <w:pPr>
              <w:spacing w:line="360" w:lineRule="auto"/>
              <w:jc w:val="left"/>
              <w:rPr>
                <w:rFonts w:ascii="仿宋_GB2312" w:eastAsia="仿宋_GB2312" w:hAnsi="仿宋_GB2312" w:cs="仿宋_GB2312"/>
                <w:kern w:val="1"/>
                <w:sz w:val="30"/>
                <w:szCs w:val="30"/>
              </w:rPr>
            </w:pPr>
            <w:r w:rsidRPr="007B00C3">
              <w:rPr>
                <w:rFonts w:ascii="仿宋_GB2312" w:eastAsia="仿宋_GB2312" w:hAnsi="仿宋_GB2312" w:cs="仿宋_GB2312" w:hint="eastAsia"/>
                <w:kern w:val="1"/>
                <w:sz w:val="30"/>
                <w:szCs w:val="30"/>
              </w:rPr>
              <w:t>中国太原煤炭交易价格指数体系成果发布</w:t>
            </w:r>
          </w:p>
          <w:p w:rsidR="00F2150F" w:rsidRPr="007B00C3" w:rsidRDefault="00F2150F" w:rsidP="0067778F">
            <w:pPr>
              <w:spacing w:line="360" w:lineRule="auto"/>
              <w:jc w:val="left"/>
              <w:rPr>
                <w:rFonts w:ascii="仿宋_GB2312" w:eastAsia="仿宋_GB2312" w:hAnsi="仿宋_GB2312" w:cs="仿宋_GB2312"/>
                <w:kern w:val="1"/>
                <w:sz w:val="30"/>
                <w:szCs w:val="30"/>
              </w:rPr>
            </w:pPr>
            <w:r w:rsidRPr="007B00C3">
              <w:rPr>
                <w:rFonts w:ascii="仿宋_GB2312" w:eastAsia="仿宋_GB2312" w:hAnsi="仿宋_GB2312" w:cs="仿宋_GB2312" w:hint="eastAsia"/>
                <w:kern w:val="1"/>
                <w:sz w:val="30"/>
                <w:szCs w:val="30"/>
              </w:rPr>
              <w:t>公路物流服务平台上线</w:t>
            </w:r>
          </w:p>
        </w:tc>
      </w:tr>
      <w:tr w:rsidR="00F2150F" w:rsidTr="0067778F">
        <w:trPr>
          <w:trHeight w:val="2071"/>
          <w:jc w:val="center"/>
        </w:trPr>
        <w:tc>
          <w:tcPr>
            <w:tcW w:w="864" w:type="dxa"/>
            <w:vMerge/>
            <w:tcBorders>
              <w:top w:val="single" w:sz="4" w:space="0" w:color="000000"/>
              <w:left w:val="single" w:sz="4" w:space="0" w:color="000000"/>
              <w:bottom w:val="single" w:sz="4" w:space="0" w:color="000000"/>
              <w:right w:val="single" w:sz="4" w:space="0" w:color="000000"/>
            </w:tcBorders>
            <w:vAlign w:val="center"/>
          </w:tcPr>
          <w:p w:rsidR="00F2150F" w:rsidRDefault="00F2150F" w:rsidP="0067778F">
            <w:pPr>
              <w:jc w:val="left"/>
              <w:rPr>
                <w:rFonts w:ascii="仿宋_GB2312" w:eastAsia="仿宋" w:hAnsi="仿宋_GB2312" w:cs="仿宋_GB2312"/>
                <w:kern w:val="1"/>
                <w:sz w:val="30"/>
                <w:szCs w:val="30"/>
              </w:rPr>
            </w:pPr>
          </w:p>
        </w:tc>
        <w:tc>
          <w:tcPr>
            <w:tcW w:w="7891" w:type="dxa"/>
            <w:tcBorders>
              <w:top w:val="single" w:sz="4" w:space="0" w:color="000000"/>
              <w:left w:val="single" w:sz="4" w:space="0" w:color="000000"/>
              <w:bottom w:val="single" w:sz="4" w:space="0" w:color="000000"/>
              <w:right w:val="single" w:sz="4" w:space="0" w:color="000000"/>
            </w:tcBorders>
            <w:vAlign w:val="center"/>
          </w:tcPr>
          <w:p w:rsidR="00F2150F" w:rsidRPr="007B00C3" w:rsidRDefault="00F2150F" w:rsidP="0067778F">
            <w:pPr>
              <w:spacing w:line="360" w:lineRule="auto"/>
              <w:jc w:val="left"/>
              <w:rPr>
                <w:rFonts w:ascii="仿宋_GB2312" w:eastAsia="仿宋_GB2312" w:hAnsi="仿宋_GB2312" w:cs="微软雅黑"/>
                <w:sz w:val="30"/>
                <w:szCs w:val="30"/>
              </w:rPr>
            </w:pPr>
            <w:r w:rsidRPr="007B00C3">
              <w:rPr>
                <w:rFonts w:ascii="仿宋_GB2312" w:eastAsia="仿宋_GB2312" w:hAnsi="仿宋_GB2312" w:cs="微软雅黑" w:hint="eastAsia"/>
                <w:sz w:val="30"/>
                <w:szCs w:val="30"/>
              </w:rPr>
              <w:t>专场交易会</w:t>
            </w:r>
          </w:p>
          <w:p w:rsidR="00F2150F" w:rsidRPr="007B00C3" w:rsidRDefault="00F2150F" w:rsidP="0067778F">
            <w:pPr>
              <w:spacing w:line="360" w:lineRule="auto"/>
              <w:jc w:val="left"/>
              <w:rPr>
                <w:rFonts w:ascii="仿宋_GB2312" w:eastAsia="仿宋_GB2312" w:hAnsi="仿宋_GB2312" w:cs="微软雅黑"/>
                <w:spacing w:val="1"/>
                <w:sz w:val="30"/>
                <w:szCs w:val="30"/>
              </w:rPr>
            </w:pPr>
            <w:r w:rsidRPr="007B00C3">
              <w:rPr>
                <w:rFonts w:ascii="仿宋_GB2312" w:eastAsia="仿宋_GB2312" w:hAnsi="仿宋_GB2312" w:cs="微软雅黑" w:hint="eastAsia"/>
                <w:sz w:val="30"/>
                <w:szCs w:val="30"/>
              </w:rPr>
              <w:t>各区域、地方煤炭交易市场举办专场洽谈会和交易签约活动</w:t>
            </w:r>
          </w:p>
        </w:tc>
      </w:tr>
    </w:tbl>
    <w:p w:rsidR="00F2150F" w:rsidRPr="000B0704" w:rsidRDefault="00F2150F" w:rsidP="00F2150F">
      <w:pPr>
        <w:spacing w:line="360" w:lineRule="auto"/>
        <w:ind w:firstLine="456"/>
        <w:jc w:val="left"/>
        <w:rPr>
          <w:rFonts w:ascii="楷体_GB2312" w:eastAsia="楷体_GB2312" w:hAnsi="楷体_GB2312" w:cs="微软雅黑"/>
          <w:b/>
          <w:spacing w:val="1"/>
          <w:sz w:val="30"/>
          <w:szCs w:val="30"/>
        </w:rPr>
      </w:pPr>
      <w:r w:rsidRPr="000B0704">
        <w:rPr>
          <w:rFonts w:ascii="楷体_GB2312" w:eastAsia="楷体_GB2312" w:hAnsi="楷体_GB2312" w:cs="微软雅黑" w:hint="eastAsia"/>
          <w:b/>
          <w:spacing w:val="3"/>
          <w:sz w:val="30"/>
          <w:szCs w:val="30"/>
        </w:rPr>
        <w:t>（注：大会议程将根据会议筹备进展随时补充和完善）</w:t>
      </w:r>
    </w:p>
    <w:p w:rsidR="00F2150F" w:rsidRDefault="00F2150F" w:rsidP="00F2150F">
      <w:pPr>
        <w:spacing w:line="360" w:lineRule="auto"/>
        <w:ind w:firstLine="456"/>
        <w:jc w:val="left"/>
        <w:rPr>
          <w:rFonts w:ascii="楷体_GB2312" w:eastAsia="楷体" w:hAnsi="楷体_GB2312" w:cs="微软雅黑"/>
          <w:spacing w:val="1"/>
          <w:sz w:val="30"/>
          <w:szCs w:val="30"/>
        </w:rPr>
      </w:pPr>
    </w:p>
    <w:p w:rsidR="00F2150F" w:rsidRDefault="00F2150F" w:rsidP="00F2150F">
      <w:pPr>
        <w:spacing w:line="360" w:lineRule="auto"/>
        <w:jc w:val="left"/>
        <w:rPr>
          <w:rFonts w:ascii="楷体_GB2312" w:eastAsia="楷体" w:hAnsi="楷体_GB2312" w:cs="微软雅黑"/>
          <w:spacing w:val="1"/>
          <w:sz w:val="30"/>
          <w:szCs w:val="30"/>
        </w:rPr>
      </w:pPr>
    </w:p>
    <w:p w:rsidR="00F2150F" w:rsidRDefault="00F2150F" w:rsidP="00F2150F">
      <w:pPr>
        <w:spacing w:line="360" w:lineRule="auto"/>
        <w:rPr>
          <w:rFonts w:ascii="黑体" w:eastAsia="黑体" w:hAnsi="黑体" w:cs="黑体"/>
          <w:kern w:val="1"/>
          <w:sz w:val="32"/>
          <w:szCs w:val="44"/>
        </w:rPr>
      </w:pPr>
      <w:r>
        <w:rPr>
          <w:rFonts w:ascii="黑体" w:eastAsia="黑体" w:hAnsi="黑体" w:cs="黑体"/>
          <w:kern w:val="1"/>
          <w:sz w:val="32"/>
          <w:szCs w:val="44"/>
        </w:rPr>
        <w:lastRenderedPageBreak/>
        <w:t>附件2：</w:t>
      </w:r>
    </w:p>
    <w:p w:rsidR="00F2150F" w:rsidRPr="00733480" w:rsidRDefault="00F2150F" w:rsidP="00F2150F">
      <w:pPr>
        <w:spacing w:before="156" w:after="156"/>
        <w:jc w:val="center"/>
        <w:outlineLvl w:val="0"/>
        <w:rPr>
          <w:rFonts w:ascii="方正小标宋简体" w:eastAsia="方正小标宋简体" w:hAnsi="方正小标宋简体" w:cs="Arial Unicode MS"/>
          <w:kern w:val="1"/>
          <w:sz w:val="36"/>
          <w:szCs w:val="36"/>
        </w:rPr>
      </w:pPr>
      <w:r w:rsidRPr="00733480">
        <w:rPr>
          <w:rFonts w:ascii="方正小标宋简体" w:eastAsia="方正小标宋简体" w:hAnsi="方正小标宋简体" w:cs="Arial Unicode MS" w:hint="eastAsia"/>
          <w:kern w:val="1"/>
          <w:sz w:val="36"/>
          <w:szCs w:val="36"/>
        </w:rPr>
        <w:t>2016＇夏季全国煤炭交易会回执表</w:t>
      </w:r>
    </w:p>
    <w:tbl>
      <w:tblPr>
        <w:tblW w:w="0" w:type="auto"/>
        <w:jc w:val="center"/>
        <w:tblLayout w:type="fixed"/>
        <w:tblLook w:val="0000"/>
      </w:tblPr>
      <w:tblGrid>
        <w:gridCol w:w="1663"/>
        <w:gridCol w:w="103"/>
        <w:gridCol w:w="1053"/>
        <w:gridCol w:w="1394"/>
        <w:gridCol w:w="854"/>
        <w:gridCol w:w="1419"/>
        <w:gridCol w:w="78"/>
        <w:gridCol w:w="2497"/>
      </w:tblGrid>
      <w:tr w:rsidR="00F2150F" w:rsidRPr="00733480" w:rsidTr="0067778F">
        <w:trPr>
          <w:trHeight w:val="624"/>
          <w:jc w:val="center"/>
        </w:trPr>
        <w:tc>
          <w:tcPr>
            <w:tcW w:w="9061" w:type="dxa"/>
            <w:gridSpan w:val="8"/>
            <w:tcBorders>
              <w:top w:val="single" w:sz="4" w:space="0" w:color="000000"/>
              <w:left w:val="single" w:sz="4" w:space="0" w:color="000000"/>
              <w:right w:val="single" w:sz="4" w:space="0" w:color="000000"/>
            </w:tcBorders>
            <w:vAlign w:val="center"/>
          </w:tcPr>
          <w:p w:rsidR="00F2150F" w:rsidRPr="00733480" w:rsidRDefault="00F2150F" w:rsidP="0067778F">
            <w:pPr>
              <w:widowControl/>
              <w:rPr>
                <w:rFonts w:ascii="仿宋_GB2312" w:eastAsia="仿宋_GB2312" w:hAnsi="宋体" w:cs="宋体"/>
                <w:b/>
                <w:sz w:val="28"/>
                <w:szCs w:val="28"/>
              </w:rPr>
            </w:pPr>
            <w:r w:rsidRPr="00733480">
              <w:rPr>
                <w:rFonts w:ascii="仿宋_GB2312" w:eastAsia="仿宋_GB2312" w:hAnsi="宋体" w:cs="宋体" w:hint="eastAsia"/>
                <w:b/>
                <w:sz w:val="28"/>
                <w:szCs w:val="28"/>
              </w:rPr>
              <w:t>单位名称：</w:t>
            </w:r>
          </w:p>
        </w:tc>
      </w:tr>
      <w:tr w:rsidR="00F2150F" w:rsidRPr="00733480" w:rsidTr="0067778F">
        <w:trPr>
          <w:trHeight w:val="624"/>
          <w:jc w:val="center"/>
        </w:trPr>
        <w:tc>
          <w:tcPr>
            <w:tcW w:w="1663" w:type="dxa"/>
            <w:tcBorders>
              <w:top w:val="single" w:sz="4" w:space="0" w:color="000000"/>
              <w:left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r w:rsidRPr="00733480">
              <w:rPr>
                <w:rFonts w:ascii="仿宋_GB2312" w:eastAsia="仿宋_GB2312" w:hAnsi="宋体" w:cs="宋体" w:hint="eastAsia"/>
                <w:b/>
                <w:sz w:val="28"/>
                <w:szCs w:val="28"/>
              </w:rPr>
              <w:t>联系人姓名</w:t>
            </w:r>
          </w:p>
        </w:tc>
        <w:tc>
          <w:tcPr>
            <w:tcW w:w="3404" w:type="dxa"/>
            <w:gridSpan w:val="4"/>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p>
        </w:tc>
        <w:tc>
          <w:tcPr>
            <w:tcW w:w="1419"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r w:rsidRPr="00733480">
              <w:rPr>
                <w:rFonts w:ascii="仿宋_GB2312" w:eastAsia="仿宋_GB2312" w:hAnsi="宋体" w:cs="宋体" w:hint="eastAsia"/>
                <w:b/>
                <w:sz w:val="28"/>
                <w:szCs w:val="28"/>
              </w:rPr>
              <w:t xml:space="preserve">职    </w:t>
            </w:r>
            <w:proofErr w:type="gramStart"/>
            <w:r w:rsidRPr="00733480">
              <w:rPr>
                <w:rFonts w:ascii="仿宋_GB2312" w:eastAsia="仿宋_GB2312" w:hAnsi="宋体" w:cs="宋体" w:hint="eastAsia"/>
                <w:b/>
                <w:sz w:val="28"/>
                <w:szCs w:val="28"/>
              </w:rPr>
              <w:t>务</w:t>
            </w:r>
            <w:proofErr w:type="gramEnd"/>
          </w:p>
        </w:tc>
        <w:tc>
          <w:tcPr>
            <w:tcW w:w="2575" w:type="dxa"/>
            <w:gridSpan w:val="2"/>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p>
        </w:tc>
      </w:tr>
      <w:tr w:rsidR="00F2150F" w:rsidRPr="00733480" w:rsidTr="0067778F">
        <w:trPr>
          <w:trHeight w:val="624"/>
          <w:jc w:val="center"/>
        </w:trPr>
        <w:tc>
          <w:tcPr>
            <w:tcW w:w="1663" w:type="dxa"/>
            <w:tcBorders>
              <w:top w:val="single" w:sz="4" w:space="0" w:color="000000"/>
              <w:left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r w:rsidRPr="00733480">
              <w:rPr>
                <w:rFonts w:ascii="仿宋_GB2312" w:eastAsia="仿宋_GB2312" w:hAnsi="宋体" w:cs="宋体" w:hint="eastAsia"/>
                <w:b/>
                <w:sz w:val="28"/>
                <w:szCs w:val="28"/>
              </w:rPr>
              <w:t>电    话</w:t>
            </w:r>
          </w:p>
        </w:tc>
        <w:tc>
          <w:tcPr>
            <w:tcW w:w="3404" w:type="dxa"/>
            <w:gridSpan w:val="4"/>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p>
        </w:tc>
        <w:tc>
          <w:tcPr>
            <w:tcW w:w="1419"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r w:rsidRPr="00733480">
              <w:rPr>
                <w:rFonts w:ascii="仿宋_GB2312" w:eastAsia="仿宋_GB2312" w:hAnsi="宋体" w:cs="宋体" w:hint="eastAsia"/>
                <w:b/>
                <w:sz w:val="28"/>
                <w:szCs w:val="28"/>
              </w:rPr>
              <w:t>移动电话</w:t>
            </w:r>
          </w:p>
        </w:tc>
        <w:tc>
          <w:tcPr>
            <w:tcW w:w="2575" w:type="dxa"/>
            <w:gridSpan w:val="2"/>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p>
        </w:tc>
      </w:tr>
      <w:tr w:rsidR="00F2150F" w:rsidRPr="00733480" w:rsidTr="0067778F">
        <w:trPr>
          <w:trHeight w:val="624"/>
          <w:jc w:val="center"/>
        </w:trPr>
        <w:tc>
          <w:tcPr>
            <w:tcW w:w="1663" w:type="dxa"/>
            <w:tcBorders>
              <w:top w:val="single" w:sz="4" w:space="0" w:color="000000"/>
              <w:left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r w:rsidRPr="00733480">
              <w:rPr>
                <w:rFonts w:ascii="仿宋_GB2312" w:eastAsia="仿宋_GB2312" w:hAnsi="宋体" w:cs="宋体" w:hint="eastAsia"/>
                <w:b/>
                <w:sz w:val="28"/>
                <w:szCs w:val="28"/>
              </w:rPr>
              <w:t>传    真</w:t>
            </w:r>
          </w:p>
        </w:tc>
        <w:tc>
          <w:tcPr>
            <w:tcW w:w="3404" w:type="dxa"/>
            <w:gridSpan w:val="4"/>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p>
        </w:tc>
        <w:tc>
          <w:tcPr>
            <w:tcW w:w="1419"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r w:rsidRPr="00733480">
              <w:rPr>
                <w:rFonts w:ascii="仿宋_GB2312" w:eastAsia="仿宋_GB2312" w:hAnsi="宋体" w:cs="宋体" w:hint="eastAsia"/>
                <w:b/>
                <w:sz w:val="28"/>
                <w:szCs w:val="28"/>
              </w:rPr>
              <w:t>电子邮箱</w:t>
            </w:r>
          </w:p>
        </w:tc>
        <w:tc>
          <w:tcPr>
            <w:tcW w:w="2575" w:type="dxa"/>
            <w:gridSpan w:val="2"/>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p>
        </w:tc>
      </w:tr>
      <w:tr w:rsidR="00F2150F" w:rsidRPr="00733480" w:rsidTr="0067778F">
        <w:trPr>
          <w:trHeight w:val="624"/>
          <w:jc w:val="center"/>
        </w:trPr>
        <w:tc>
          <w:tcPr>
            <w:tcW w:w="9061" w:type="dxa"/>
            <w:gridSpan w:val="8"/>
            <w:tcBorders>
              <w:top w:val="single" w:sz="4" w:space="0" w:color="000000"/>
              <w:left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r w:rsidRPr="00733480">
              <w:rPr>
                <w:rFonts w:ascii="仿宋_GB2312" w:eastAsia="仿宋_GB2312" w:hAnsi="宋体" w:cs="宋体" w:hint="eastAsia"/>
                <w:b/>
                <w:sz w:val="28"/>
                <w:szCs w:val="28"/>
              </w:rPr>
              <w:t>参会人员</w:t>
            </w:r>
          </w:p>
        </w:tc>
      </w:tr>
      <w:tr w:rsidR="00F2150F" w:rsidRPr="00733480" w:rsidTr="0067778F">
        <w:trPr>
          <w:trHeight w:val="624"/>
          <w:jc w:val="center"/>
        </w:trPr>
        <w:tc>
          <w:tcPr>
            <w:tcW w:w="1766" w:type="dxa"/>
            <w:gridSpan w:val="2"/>
            <w:tcBorders>
              <w:top w:val="single" w:sz="4" w:space="0" w:color="000000"/>
              <w:left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r w:rsidRPr="00733480">
              <w:rPr>
                <w:rFonts w:ascii="仿宋_GB2312" w:eastAsia="仿宋_GB2312" w:hAnsi="宋体" w:cs="宋体" w:hint="eastAsia"/>
                <w:b/>
                <w:sz w:val="28"/>
                <w:szCs w:val="28"/>
              </w:rPr>
              <w:t>姓 名</w:t>
            </w:r>
          </w:p>
        </w:tc>
        <w:tc>
          <w:tcPr>
            <w:tcW w:w="1053"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r w:rsidRPr="00733480">
              <w:rPr>
                <w:rFonts w:ascii="仿宋_GB2312" w:eastAsia="仿宋_GB2312" w:hAnsi="宋体" w:cs="宋体" w:hint="eastAsia"/>
                <w:b/>
                <w:sz w:val="28"/>
                <w:szCs w:val="28"/>
              </w:rPr>
              <w:t>性 别</w:t>
            </w:r>
          </w:p>
        </w:tc>
        <w:tc>
          <w:tcPr>
            <w:tcW w:w="1394"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r w:rsidRPr="00733480">
              <w:rPr>
                <w:rFonts w:ascii="仿宋_GB2312" w:eastAsia="仿宋_GB2312" w:hAnsi="宋体" w:cs="宋体" w:hint="eastAsia"/>
                <w:b/>
                <w:sz w:val="28"/>
                <w:szCs w:val="28"/>
              </w:rPr>
              <w:t xml:space="preserve">职 </w:t>
            </w:r>
            <w:proofErr w:type="gramStart"/>
            <w:r w:rsidRPr="00733480">
              <w:rPr>
                <w:rFonts w:ascii="仿宋_GB2312" w:eastAsia="仿宋_GB2312" w:hAnsi="宋体" w:cs="宋体" w:hint="eastAsia"/>
                <w:b/>
                <w:sz w:val="28"/>
                <w:szCs w:val="28"/>
              </w:rPr>
              <w:t>务</w:t>
            </w:r>
            <w:proofErr w:type="gramEnd"/>
          </w:p>
        </w:tc>
        <w:tc>
          <w:tcPr>
            <w:tcW w:w="2351" w:type="dxa"/>
            <w:gridSpan w:val="3"/>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r w:rsidRPr="00733480">
              <w:rPr>
                <w:rFonts w:ascii="仿宋_GB2312" w:eastAsia="仿宋_GB2312" w:hAnsi="宋体" w:cs="宋体" w:hint="eastAsia"/>
                <w:b/>
                <w:sz w:val="28"/>
                <w:szCs w:val="28"/>
              </w:rPr>
              <w:t>电  话</w:t>
            </w:r>
          </w:p>
        </w:tc>
        <w:tc>
          <w:tcPr>
            <w:tcW w:w="2497"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宋体" w:cs="宋体"/>
                <w:b/>
                <w:sz w:val="28"/>
                <w:szCs w:val="28"/>
              </w:rPr>
            </w:pPr>
            <w:r w:rsidRPr="00733480">
              <w:rPr>
                <w:rFonts w:ascii="仿宋_GB2312" w:eastAsia="仿宋_GB2312" w:hAnsi="宋体" w:cs="宋体" w:hint="eastAsia"/>
                <w:b/>
                <w:sz w:val="28"/>
                <w:szCs w:val="28"/>
              </w:rPr>
              <w:t>移动电话</w:t>
            </w:r>
          </w:p>
        </w:tc>
      </w:tr>
      <w:tr w:rsidR="00F2150F" w:rsidRPr="00733480" w:rsidTr="0067778F">
        <w:trPr>
          <w:trHeight w:val="624"/>
          <w:jc w:val="center"/>
        </w:trPr>
        <w:tc>
          <w:tcPr>
            <w:tcW w:w="1766" w:type="dxa"/>
            <w:gridSpan w:val="2"/>
            <w:tcBorders>
              <w:top w:val="single" w:sz="4" w:space="0" w:color="000000"/>
              <w:left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1053"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1394"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2351" w:type="dxa"/>
            <w:gridSpan w:val="3"/>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2497"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r>
      <w:tr w:rsidR="00F2150F" w:rsidRPr="00733480" w:rsidTr="0067778F">
        <w:trPr>
          <w:trHeight w:val="624"/>
          <w:jc w:val="center"/>
        </w:trPr>
        <w:tc>
          <w:tcPr>
            <w:tcW w:w="1766" w:type="dxa"/>
            <w:gridSpan w:val="2"/>
            <w:tcBorders>
              <w:top w:val="single" w:sz="4" w:space="0" w:color="000000"/>
              <w:left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1053"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1394"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2351" w:type="dxa"/>
            <w:gridSpan w:val="3"/>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2497"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r>
      <w:tr w:rsidR="00F2150F" w:rsidRPr="00733480" w:rsidTr="0067778F">
        <w:trPr>
          <w:trHeight w:val="624"/>
          <w:jc w:val="center"/>
        </w:trPr>
        <w:tc>
          <w:tcPr>
            <w:tcW w:w="1766" w:type="dxa"/>
            <w:gridSpan w:val="2"/>
            <w:tcBorders>
              <w:top w:val="single" w:sz="4" w:space="0" w:color="000000"/>
              <w:left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1053"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1394"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2351" w:type="dxa"/>
            <w:gridSpan w:val="3"/>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2497"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r>
      <w:tr w:rsidR="00F2150F" w:rsidRPr="00733480" w:rsidTr="0067778F">
        <w:trPr>
          <w:trHeight w:val="624"/>
          <w:jc w:val="center"/>
        </w:trPr>
        <w:tc>
          <w:tcPr>
            <w:tcW w:w="1766" w:type="dxa"/>
            <w:gridSpan w:val="2"/>
            <w:tcBorders>
              <w:top w:val="single" w:sz="4" w:space="0" w:color="000000"/>
              <w:left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1053"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1394"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2351" w:type="dxa"/>
            <w:gridSpan w:val="3"/>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2497"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r>
      <w:tr w:rsidR="00F2150F" w:rsidRPr="00733480" w:rsidTr="0067778F">
        <w:trPr>
          <w:trHeight w:val="624"/>
          <w:jc w:val="center"/>
        </w:trPr>
        <w:tc>
          <w:tcPr>
            <w:tcW w:w="1766" w:type="dxa"/>
            <w:gridSpan w:val="2"/>
            <w:tcBorders>
              <w:top w:val="single" w:sz="4" w:space="0" w:color="000000"/>
              <w:left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1053"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1394"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2351" w:type="dxa"/>
            <w:gridSpan w:val="3"/>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c>
          <w:tcPr>
            <w:tcW w:w="2497" w:type="dxa"/>
            <w:tcBorders>
              <w:top w:val="single" w:sz="4" w:space="0" w:color="000000"/>
              <w:bottom w:val="single" w:sz="4" w:space="0" w:color="000000"/>
              <w:right w:val="single" w:sz="4" w:space="0" w:color="000000"/>
            </w:tcBorders>
            <w:vAlign w:val="center"/>
          </w:tcPr>
          <w:p w:rsidR="00F2150F" w:rsidRPr="00733480" w:rsidRDefault="00F2150F" w:rsidP="0067778F">
            <w:pPr>
              <w:widowControl/>
              <w:jc w:val="center"/>
              <w:rPr>
                <w:rFonts w:ascii="仿宋_GB2312" w:eastAsia="仿宋_GB2312" w:hAnsi="仿宋" w:cs="宋体"/>
                <w:sz w:val="28"/>
                <w:szCs w:val="28"/>
              </w:rPr>
            </w:pPr>
          </w:p>
        </w:tc>
      </w:tr>
    </w:tbl>
    <w:p w:rsidR="00F2150F" w:rsidRPr="000B0704" w:rsidRDefault="00F2150F" w:rsidP="00F2150F">
      <w:pPr>
        <w:rPr>
          <w:rFonts w:ascii="楷体_GB2312" w:eastAsia="楷体_GB2312" w:hAnsi="仿宋" w:cs="仿宋"/>
          <w:b/>
          <w:kern w:val="1"/>
          <w:sz w:val="30"/>
          <w:szCs w:val="30"/>
        </w:rPr>
      </w:pPr>
      <w:r w:rsidRPr="000B0704">
        <w:rPr>
          <w:rFonts w:ascii="楷体_GB2312" w:eastAsia="楷体_GB2312" w:hAnsi="仿宋" w:cs="仿宋" w:hint="eastAsia"/>
          <w:b/>
          <w:kern w:val="1"/>
          <w:sz w:val="30"/>
          <w:szCs w:val="30"/>
        </w:rPr>
        <w:t>（注：请参会单位认真填写回执表，并于2016年7月15日前传回）</w:t>
      </w:r>
    </w:p>
    <w:p w:rsidR="00F2150F" w:rsidRDefault="00F2150F" w:rsidP="00F2150F">
      <w:pPr>
        <w:rPr>
          <w:rFonts w:ascii="仿宋" w:eastAsia="仿宋" w:hAnsi="仿宋" w:cs="仿宋"/>
          <w:kern w:val="1"/>
          <w:sz w:val="28"/>
          <w:szCs w:val="30"/>
        </w:rPr>
      </w:pPr>
    </w:p>
    <w:p w:rsidR="00F2150F" w:rsidRDefault="00F2150F" w:rsidP="00F2150F">
      <w:pPr>
        <w:rPr>
          <w:rFonts w:ascii="仿宋" w:eastAsia="仿宋" w:hAnsi="仿宋" w:cs="仿宋"/>
          <w:kern w:val="1"/>
          <w:sz w:val="28"/>
          <w:szCs w:val="30"/>
        </w:rPr>
      </w:pPr>
    </w:p>
    <w:p w:rsidR="00F2150F" w:rsidRDefault="00F2150F" w:rsidP="00F2150F">
      <w:pPr>
        <w:rPr>
          <w:rFonts w:ascii="仿宋" w:eastAsia="仿宋" w:hAnsi="仿宋" w:cs="仿宋"/>
          <w:kern w:val="1"/>
          <w:sz w:val="28"/>
          <w:szCs w:val="30"/>
        </w:rPr>
      </w:pPr>
    </w:p>
    <w:p w:rsidR="00F2150F" w:rsidRDefault="00F2150F" w:rsidP="00F2150F">
      <w:pPr>
        <w:rPr>
          <w:rFonts w:ascii="仿宋" w:eastAsia="仿宋" w:hAnsi="仿宋" w:cs="仿宋"/>
          <w:kern w:val="1"/>
          <w:sz w:val="28"/>
          <w:szCs w:val="30"/>
        </w:rPr>
      </w:pPr>
    </w:p>
    <w:p w:rsidR="00F2150F" w:rsidRDefault="00F2150F" w:rsidP="00F2150F">
      <w:pPr>
        <w:rPr>
          <w:rFonts w:ascii="仿宋" w:eastAsia="仿宋" w:hAnsi="仿宋" w:cs="仿宋"/>
          <w:kern w:val="1"/>
          <w:sz w:val="28"/>
          <w:szCs w:val="30"/>
        </w:rPr>
      </w:pPr>
    </w:p>
    <w:p w:rsidR="00E75371" w:rsidRPr="00F2150F" w:rsidRDefault="00E75371" w:rsidP="00F2150F">
      <w:pPr>
        <w:jc w:val="right"/>
        <w:rPr>
          <w:rFonts w:asciiTheme="minorEastAsia" w:hAnsiTheme="minorEastAsia"/>
          <w:sz w:val="28"/>
          <w:szCs w:val="28"/>
        </w:rPr>
      </w:pPr>
    </w:p>
    <w:sectPr w:rsidR="00E75371" w:rsidRPr="00F2150F" w:rsidSect="00E753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150F"/>
    <w:rsid w:val="00E75371"/>
    <w:rsid w:val="00F215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3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150F"/>
    <w:rPr>
      <w:strike w:val="0"/>
      <w:dstrike w:val="0"/>
      <w:color w:val="0000FF"/>
      <w:u w:val="none"/>
      <w:effect w:val="none"/>
    </w:rPr>
  </w:style>
  <w:style w:type="character" w:styleId="a4">
    <w:name w:val="Strong"/>
    <w:basedOn w:val="a0"/>
    <w:uiPriority w:val="22"/>
    <w:qFormat/>
    <w:rsid w:val="00F2150F"/>
    <w:rPr>
      <w:b/>
      <w:bCs/>
    </w:rPr>
  </w:style>
  <w:style w:type="paragraph" w:styleId="a5">
    <w:name w:val="Balloon Text"/>
    <w:basedOn w:val="a"/>
    <w:link w:val="Char"/>
    <w:uiPriority w:val="99"/>
    <w:semiHidden/>
    <w:unhideWhenUsed/>
    <w:rsid w:val="00F2150F"/>
    <w:rPr>
      <w:sz w:val="18"/>
      <w:szCs w:val="18"/>
    </w:rPr>
  </w:style>
  <w:style w:type="character" w:customStyle="1" w:styleId="Char">
    <w:name w:val="批注框文本 Char"/>
    <w:basedOn w:val="a0"/>
    <w:link w:val="a5"/>
    <w:uiPriority w:val="99"/>
    <w:semiHidden/>
    <w:rsid w:val="00F2150F"/>
    <w:rPr>
      <w:sz w:val="18"/>
      <w:szCs w:val="18"/>
    </w:rPr>
  </w:style>
</w:styles>
</file>

<file path=word/webSettings.xml><?xml version="1.0" encoding="utf-8"?>
<w:webSettings xmlns:r="http://schemas.openxmlformats.org/officeDocument/2006/relationships" xmlns:w="http://schemas.openxmlformats.org/wordprocessingml/2006/main">
  <w:divs>
    <w:div w:id="198052041">
      <w:bodyDiv w:val="1"/>
      <w:marLeft w:val="0"/>
      <w:marRight w:val="0"/>
      <w:marTop w:val="0"/>
      <w:marBottom w:val="0"/>
      <w:divBdr>
        <w:top w:val="none" w:sz="0" w:space="0" w:color="auto"/>
        <w:left w:val="none" w:sz="0" w:space="0" w:color="auto"/>
        <w:bottom w:val="none" w:sz="0" w:space="0" w:color="auto"/>
        <w:right w:val="none" w:sz="0" w:space="0" w:color="auto"/>
      </w:divBdr>
      <w:divsChild>
        <w:div w:id="271523472">
          <w:marLeft w:val="0"/>
          <w:marRight w:val="0"/>
          <w:marTop w:val="0"/>
          <w:marBottom w:val="0"/>
          <w:divBdr>
            <w:top w:val="none" w:sz="0" w:space="0" w:color="auto"/>
            <w:left w:val="none" w:sz="0" w:space="0" w:color="auto"/>
            <w:bottom w:val="none" w:sz="0" w:space="0" w:color="auto"/>
            <w:right w:val="none" w:sz="0" w:space="0" w:color="auto"/>
          </w:divBdr>
          <w:divsChild>
            <w:div w:id="786630403">
              <w:marLeft w:val="0"/>
              <w:marRight w:val="0"/>
              <w:marTop w:val="0"/>
              <w:marBottom w:val="0"/>
              <w:divBdr>
                <w:top w:val="none" w:sz="0" w:space="0" w:color="auto"/>
                <w:left w:val="none" w:sz="0" w:space="0" w:color="auto"/>
                <w:bottom w:val="none" w:sz="0" w:space="0" w:color="auto"/>
                <w:right w:val="none" w:sz="0" w:space="0" w:color="auto"/>
              </w:divBdr>
              <w:divsChild>
                <w:div w:id="2078281106">
                  <w:marLeft w:val="0"/>
                  <w:marRight w:val="0"/>
                  <w:marTop w:val="0"/>
                  <w:marBottom w:val="0"/>
                  <w:divBdr>
                    <w:top w:val="none" w:sz="0" w:space="0" w:color="auto"/>
                    <w:left w:val="none" w:sz="0" w:space="0" w:color="auto"/>
                    <w:bottom w:val="none" w:sz="0" w:space="0" w:color="auto"/>
                    <w:right w:val="none" w:sz="0" w:space="0" w:color="auto"/>
                  </w:divBdr>
                  <w:divsChild>
                    <w:div w:id="1738046289">
                      <w:marLeft w:val="0"/>
                      <w:marRight w:val="0"/>
                      <w:marTop w:val="0"/>
                      <w:marBottom w:val="0"/>
                      <w:divBdr>
                        <w:top w:val="none" w:sz="0" w:space="0" w:color="auto"/>
                        <w:left w:val="none" w:sz="0" w:space="0" w:color="auto"/>
                        <w:bottom w:val="none" w:sz="0" w:space="0" w:color="auto"/>
                        <w:right w:val="none" w:sz="0" w:space="0" w:color="auto"/>
                      </w:divBdr>
                      <w:divsChild>
                        <w:div w:id="10385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ctd.com.cn/" TargetMode="External"/><Relationship Id="rId12" Type="http://schemas.openxmlformats.org/officeDocument/2006/relationships/hyperlink" Target="http://www.cctd.com.cn/uploadfile/2016/0620/2016062005343895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iaomonvls@126.com" TargetMode="External"/><Relationship Id="rId11" Type="http://schemas.openxmlformats.org/officeDocument/2006/relationships/hyperlink" Target="http://www.cctd.com.cn/uploadfile/2016/0620/20160620053508339.docx" TargetMode="External"/><Relationship Id="rId5" Type="http://schemas.openxmlformats.org/officeDocument/2006/relationships/hyperlink" Target="mailto:zmyxxh@vip.163.com" TargetMode="External"/><Relationship Id="rId10" Type="http://schemas.openxmlformats.org/officeDocument/2006/relationships/hyperlink" Target="http://www.ctctc.cn/" TargetMode="External"/><Relationship Id="rId4" Type="http://schemas.openxmlformats.org/officeDocument/2006/relationships/hyperlink" Target="mailto:13683622656@126.com" TargetMode="Externa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351</Words>
  <Characters>2004</Characters>
  <Application>Microsoft Office Word</Application>
  <DocSecurity>0</DocSecurity>
  <Lines>16</Lines>
  <Paragraphs>4</Paragraphs>
  <ScaleCrop>false</ScaleCrop>
  <Company>Lenovo</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ctctc</dc:creator>
  <cp:lastModifiedBy>ctctc</cp:lastModifiedBy>
  <cp:revision>1</cp:revision>
  <dcterms:created xsi:type="dcterms:W3CDTF">2016-07-01T09:07:00Z</dcterms:created>
  <dcterms:modified xsi:type="dcterms:W3CDTF">2016-07-01T09:19:00Z</dcterms:modified>
</cp:coreProperties>
</file>