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2A" w:rsidRDefault="0055662A">
      <w:pPr>
        <w:rPr>
          <w:rFonts w:ascii="黑体" w:eastAsia="黑体" w:hAnsi="黑体"/>
          <w:sz w:val="28"/>
          <w:szCs w:val="28"/>
        </w:rPr>
      </w:pPr>
    </w:p>
    <w:p w:rsidR="005619F9" w:rsidRDefault="002C1AA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9362EC">
        <w:rPr>
          <w:rFonts w:ascii="黑体" w:eastAsia="黑体" w:hAnsi="黑体" w:hint="eastAsia"/>
          <w:sz w:val="28"/>
          <w:szCs w:val="28"/>
        </w:rPr>
        <w:t>2</w:t>
      </w:r>
    </w:p>
    <w:p w:rsidR="005619F9" w:rsidRDefault="002C1AA2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中国（太原）煤炭交易中心</w:t>
      </w:r>
    </w:p>
    <w:p w:rsidR="005619F9" w:rsidRDefault="002C1AA2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cs="黑体"/>
          <w:sz w:val="40"/>
          <w:szCs w:val="40"/>
        </w:rPr>
        <w:t>2016</w:t>
      </w:r>
      <w:r>
        <w:rPr>
          <w:rFonts w:ascii="黑体" w:eastAsia="黑体" w:hAnsi="黑体" w:cs="黑体" w:hint="eastAsia"/>
          <w:sz w:val="40"/>
          <w:szCs w:val="40"/>
        </w:rPr>
        <w:t>＇夏季全国煤炭交易会</w:t>
      </w:r>
      <w:r>
        <w:rPr>
          <w:rFonts w:ascii="黑体" w:eastAsia="黑体" w:hAnsi="黑体" w:hint="eastAsia"/>
          <w:sz w:val="40"/>
          <w:szCs w:val="40"/>
        </w:rPr>
        <w:t>专场交易需求表</w:t>
      </w:r>
    </w:p>
    <w:p w:rsidR="005619F9" w:rsidRDefault="0081352C">
      <w:pPr>
        <w:rPr>
          <w:bCs/>
          <w:sz w:val="28"/>
          <w:szCs w:val="28"/>
        </w:rPr>
      </w:pPr>
      <w:r w:rsidRPr="0081352C">
        <w:rPr>
          <w:noProof/>
        </w:rPr>
        <w:pict>
          <v:shapetype id="_x0000_m1027" coordsize="21600,21600" o:spt="202" path="m,l,21600r21600,l21600,xe">
            <v:stroke joinstyle="round"/>
            <v:path gradientshapeok="t" o:connecttype="rect"/>
          </v:shapetype>
        </w:pict>
      </w:r>
      <w:r w:rsidRPr="0081352C">
        <w:rPr>
          <w:noProof/>
        </w:rPr>
        <w:pict>
          <v:shape id="文本框 2" o:spid="_x0000_s1026" type="#_x0000_m1027" style="position:absolute;left:0;text-align:left;margin-left:0;margin-top:33.5pt;width:445.4pt;height:564.05pt;z-index:251658240;mso-wrap-style:square;mso-wrap-distance-left:9pt;mso-wrap-distance-top:0;mso-wrap-distance-right:9pt;mso-wrap-distance-bottom:0;mso-position-horizontal:center;mso-position-horizontal-relative:page" filled="f" stroked="f" o:insetmode="custom">
            <v:textbox style="mso-fit-shape-to-text:t" inset="0,0,.6pt,.6pt">
              <w:txbxContent>
                <w:tbl>
                  <w:tblPr>
                    <w:tblW w:w="8897" w:type="dxa"/>
                    <w:tblInd w:w="98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18"/>
                    <w:gridCol w:w="1843"/>
                    <w:gridCol w:w="2268"/>
                    <w:gridCol w:w="2268"/>
                  </w:tblGrid>
                  <w:tr w:rsidR="005619F9">
                    <w:trPr>
                      <w:trHeight w:val="650"/>
                    </w:trPr>
                    <w:tc>
                      <w:tcPr>
                        <w:tcW w:w="2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交易商名称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619F9" w:rsidRDefault="005619F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619F9" w:rsidRDefault="005619F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交易时间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619F9" w:rsidRDefault="005619F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619F9">
                    <w:trPr>
                      <w:trHeight w:val="644"/>
                    </w:trPr>
                    <w:tc>
                      <w:tcPr>
                        <w:tcW w:w="2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619F9" w:rsidRDefault="005619F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联系人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619F9" w:rsidRDefault="005619F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619F9" w:rsidRDefault="005619F9">
                        <w:pPr>
                          <w:ind w:left="420"/>
                          <w:rPr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ind w:left="4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联系电话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619F9" w:rsidRDefault="005619F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619F9">
                    <w:trPr>
                      <w:trHeight w:val="639"/>
                    </w:trPr>
                    <w:tc>
                      <w:tcPr>
                        <w:tcW w:w="2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交易煤种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品种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运输方式及流向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619F9">
                    <w:trPr>
                      <w:trHeight w:val="630"/>
                    </w:trPr>
                    <w:tc>
                      <w:tcPr>
                        <w:tcW w:w="2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交易量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执行期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619F9">
                    <w:trPr>
                      <w:trHeight w:val="630"/>
                    </w:trPr>
                    <w:tc>
                      <w:tcPr>
                        <w:tcW w:w="2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原产地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煤炭用途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619F9">
                    <w:trPr>
                      <w:trHeight w:val="1929"/>
                    </w:trPr>
                    <w:tc>
                      <w:tcPr>
                        <w:tcW w:w="889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质量指标：</w:t>
                        </w:r>
                      </w:p>
                    </w:tc>
                  </w:tr>
                  <w:tr w:rsidR="005619F9">
                    <w:trPr>
                      <w:trHeight w:val="3098"/>
                    </w:trPr>
                    <w:tc>
                      <w:tcPr>
                        <w:tcW w:w="889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场地及办公设施要求：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5619F9">
                    <w:trPr>
                      <w:trHeight w:val="2847"/>
                    </w:trPr>
                    <w:tc>
                      <w:tcPr>
                        <w:tcW w:w="889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619F9" w:rsidRDefault="005619F9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5619F9" w:rsidRDefault="002C1AA2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备注：</w:t>
                        </w:r>
                      </w:p>
                    </w:tc>
                  </w:tr>
                </w:tbl>
                <w:p w:rsidR="005619F9" w:rsidRDefault="005619F9"/>
              </w:txbxContent>
            </v:textbox>
            <w10:wrap type="square" anchorx="page"/>
          </v:shape>
        </w:pict>
      </w:r>
    </w:p>
    <w:sectPr w:rsidR="005619F9" w:rsidSect="005619F9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7D" w:rsidRDefault="00C27C7D" w:rsidP="0055662A">
      <w:r>
        <w:separator/>
      </w:r>
    </w:p>
  </w:endnote>
  <w:endnote w:type="continuationSeparator" w:id="1">
    <w:p w:rsidR="00C27C7D" w:rsidRDefault="00C27C7D" w:rsidP="0055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7D" w:rsidRDefault="00C27C7D" w:rsidP="0055662A">
      <w:r>
        <w:separator/>
      </w:r>
    </w:p>
  </w:footnote>
  <w:footnote w:type="continuationSeparator" w:id="1">
    <w:p w:rsidR="00C27C7D" w:rsidRDefault="00C27C7D" w:rsidP="00556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DB2"/>
    <w:multiLevelType w:val="singleLevel"/>
    <w:tmpl w:val="D1FC46B4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C010478"/>
    <w:multiLevelType w:val="singleLevel"/>
    <w:tmpl w:val="63447D34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444E2B4F"/>
    <w:multiLevelType w:val="multilevel"/>
    <w:tmpl w:val="822E8C2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64D61FDF"/>
    <w:multiLevelType w:val="singleLevel"/>
    <w:tmpl w:val="EE2CAF5C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EF3282F"/>
    <w:multiLevelType w:val="singleLevel"/>
    <w:tmpl w:val="AC524EEC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5619F9"/>
    <w:rsid w:val="001D601F"/>
    <w:rsid w:val="002C1AA2"/>
    <w:rsid w:val="0055662A"/>
    <w:rsid w:val="005619F9"/>
    <w:rsid w:val="00574D60"/>
    <w:rsid w:val="006601A8"/>
    <w:rsid w:val="0081352C"/>
    <w:rsid w:val="009362EC"/>
    <w:rsid w:val="00A700BA"/>
    <w:rsid w:val="00BF7130"/>
    <w:rsid w:val="00C27C7D"/>
    <w:rsid w:val="00C52391"/>
    <w:rsid w:val="00F2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56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5619F9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</w:pPr>
    <w:rPr>
      <w:rFonts w:cs="Calibri"/>
      <w:szCs w:val="21"/>
    </w:rPr>
  </w:style>
  <w:style w:type="paragraph" w:customStyle="1" w:styleId="Header">
    <w:name w:val="Header"/>
    <w:qFormat/>
    <w:rsid w:val="005619F9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5619F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3">
    <w:name w:val="List Paragraph"/>
    <w:qFormat/>
    <w:rsid w:val="005619F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</w:style>
  <w:style w:type="character" w:styleId="a4">
    <w:name w:val="Hyperlink"/>
    <w:rsid w:val="005619F9"/>
  </w:style>
  <w:style w:type="character" w:customStyle="1" w:styleId="Char">
    <w:name w:val="页眉 Char"/>
    <w:rsid w:val="005619F9"/>
    <w:rPr>
      <w:sz w:val="18"/>
      <w:szCs w:val="18"/>
    </w:rPr>
  </w:style>
  <w:style w:type="character" w:customStyle="1" w:styleId="Char0">
    <w:name w:val="页脚 Char"/>
    <w:rsid w:val="005619F9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5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55662A"/>
    <w:rPr>
      <w:sz w:val="18"/>
      <w:szCs w:val="18"/>
    </w:rPr>
  </w:style>
  <w:style w:type="paragraph" w:styleId="a6">
    <w:name w:val="footer"/>
    <w:basedOn w:val="a"/>
    <w:link w:val="Char10"/>
    <w:uiPriority w:val="99"/>
    <w:semiHidden/>
    <w:unhideWhenUsed/>
    <w:rsid w:val="0055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semiHidden/>
    <w:rsid w:val="00556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 w:customStyle="1">
    <w:name w:val="列出段落1"/>
    <w:qFormat/>
    <w:pPr>
      <w:ind w:left="720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Calibri"/>
      <w:szCs w:val="21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character" w:styleId="" w:default="1">
    <w:name w:val="Default Paragraph Font"/>
  </w:style>
  <w:style w:type="character" w:styleId="">
    <w:name w:val="Hyperlink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Lenovo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ctctc</dc:creator>
  <cp:lastModifiedBy>ctctc</cp:lastModifiedBy>
  <cp:revision>3</cp:revision>
  <cp:lastPrinted>2016-07-01T02:15:00Z</cp:lastPrinted>
  <dcterms:created xsi:type="dcterms:W3CDTF">2016-07-01T09:20:00Z</dcterms:created>
  <dcterms:modified xsi:type="dcterms:W3CDTF">2016-07-01T09:20:00Z</dcterms:modified>
</cp:coreProperties>
</file>